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8D" w:rsidRPr="00085D8D" w:rsidRDefault="00085D8D" w:rsidP="00085D8D">
      <w:pPr>
        <w:tabs>
          <w:tab w:val="left" w:pos="258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математике</w:t>
      </w:r>
      <w:bookmarkStart w:id="0" w:name="_GoBack"/>
      <w:bookmarkEnd w:id="0"/>
    </w:p>
    <w:p w:rsidR="00085D8D" w:rsidRPr="00085D8D" w:rsidRDefault="00085D8D" w:rsidP="00085D8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составлена на основе следующих документов: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ФЗ-273 «Об образовании в Российской Федерации» от 29.12.2012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(ред. от 29.12.2014) 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учреждениях. Приказ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№254 от 20.05.2020.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085D8D" w:rsidRPr="00085D8D" w:rsidRDefault="00085D8D" w:rsidP="00085D8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085D8D" w:rsidRPr="00085D8D" w:rsidRDefault="00085D8D" w:rsidP="00085D8D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8D" w:rsidRPr="00085D8D" w:rsidRDefault="00085D8D" w:rsidP="00085D8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«СОШ№2».</w:t>
      </w:r>
    </w:p>
    <w:p w:rsidR="00085D8D" w:rsidRPr="00085D8D" w:rsidRDefault="00085D8D" w:rsidP="00085D8D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8D" w:rsidRPr="00085D8D" w:rsidRDefault="00085D8D" w:rsidP="00085D8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МБОУ «СОШ №2».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 №2».</w:t>
      </w:r>
    </w:p>
    <w:p w:rsidR="00085D8D" w:rsidRPr="00085D8D" w:rsidRDefault="00085D8D" w:rsidP="00085D8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математике 5-6 классов. Авторы: А.Г. Мерзляк, В.Б. Полонский, М.С. Якир.</w:t>
      </w:r>
    </w:p>
    <w:p w:rsidR="00085D8D" w:rsidRPr="00085D8D" w:rsidRDefault="00085D8D" w:rsidP="00085D8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8D" w:rsidRPr="00085D8D" w:rsidRDefault="00085D8D" w:rsidP="00085D8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предмета ведётся по учебникам в соответствии с Федеральным перечнем:</w:t>
      </w:r>
    </w:p>
    <w:p w:rsidR="00085D8D" w:rsidRPr="00085D8D" w:rsidRDefault="00085D8D" w:rsidP="00085D8D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Математика: 6 </w:t>
      </w:r>
      <w:proofErr w:type="gram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А.Г. Мерзляк, В.В. Полонский, М.С. Якир; под ред. В.Е Подольского. -  4-</w:t>
      </w:r>
      <w:proofErr w:type="gram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еизд.,</w:t>
      </w:r>
      <w:proofErr w:type="gram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М.: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2019.- 334,[2] с.: ил. – (Российский учебник).</w:t>
      </w:r>
    </w:p>
    <w:p w:rsidR="00085D8D" w:rsidRPr="00085D8D" w:rsidRDefault="00085D8D" w:rsidP="00085D8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овладением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085D8D" w:rsidRPr="00085D8D" w:rsidRDefault="00085D8D" w:rsidP="00085D8D">
      <w:pPr>
        <w:spacing w:after="20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6 класс: дидактические материалы: пособие для учащихся общеобразовательных организаций /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А.Г.Мерзляк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Е.М. Рабинович, М.С. Якир. – 2-е изд., стереотип. - </w:t>
      </w:r>
      <w:proofErr w:type="gram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2019. – 144 с.: ил.- (Российский учебник);</w:t>
      </w:r>
    </w:p>
    <w:p w:rsidR="00085D8D" w:rsidRPr="00085D8D" w:rsidRDefault="00085D8D" w:rsidP="00085D8D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Буцко Е.В. Математика: 6 класс: методическое пособие/ Е.В. Буцко, А.Г. Мерзляк, В.Б. Полонский и др. – 2-е изд.,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2019. – 287, [1] </w:t>
      </w:r>
      <w:proofErr w:type="spellStart"/>
      <w:proofErr w:type="gramStart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(Российский учебник).</w:t>
      </w:r>
    </w:p>
    <w:p w:rsidR="00085D8D" w:rsidRPr="00085D8D" w:rsidRDefault="00085D8D" w:rsidP="00085D8D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«СОШ №2» на преподавание предмета «Математика» с 5 по 6 класс отведено 340 часов (по 170 часов в каждом из расчёта по 5 часов в неделю). Программа конкретизирует содержание предметных тем, распределение часов по разделам курса, последовательность изучения тем.</w:t>
      </w:r>
    </w:p>
    <w:p w:rsidR="00085D8D" w:rsidRPr="00085D8D" w:rsidRDefault="00085D8D" w:rsidP="00085D8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Якласс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Googl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Сlassroom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», «Скайп» и «</w:t>
      </w:r>
      <w:proofErr w:type="spellStart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Zoom</w:t>
      </w:r>
      <w:proofErr w:type="spellEnd"/>
      <w:r w:rsidRPr="00085D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»; социальные сети.</w:t>
      </w:r>
    </w:p>
    <w:p w:rsidR="00085D8D" w:rsidRPr="00085D8D" w:rsidRDefault="00085D8D" w:rsidP="00085D8D">
      <w:pPr>
        <w:spacing w:after="20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D8D" w:rsidRPr="00085D8D" w:rsidRDefault="00085D8D" w:rsidP="00085D8D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является обязательной и не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отъемлемой частью общего образования на всех ступенях школы. </w:t>
      </w:r>
      <w:r w:rsidRPr="0008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085D8D" w:rsidRPr="00085D8D" w:rsidRDefault="00085D8D" w:rsidP="00085D8D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направлении личностного развития: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речи, способности к умственному эксперименту;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мобильность, способность принимать самостоятель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решения;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способностей;</w:t>
      </w:r>
    </w:p>
    <w:p w:rsidR="00085D8D" w:rsidRPr="00085D8D" w:rsidRDefault="00085D8D" w:rsidP="00085D8D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направлении:</w:t>
      </w:r>
    </w:p>
    <w:p w:rsidR="00085D8D" w:rsidRPr="00085D8D" w:rsidRDefault="00085D8D" w:rsidP="00085D8D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о части общечеловеческой культуры, о значимости математики в раз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цивилизации и современного общества;</w:t>
      </w:r>
    </w:p>
    <w:p w:rsidR="00085D8D" w:rsidRPr="00085D8D" w:rsidRDefault="00085D8D" w:rsidP="00085D8D">
      <w:pPr>
        <w:numPr>
          <w:ilvl w:val="0"/>
          <w:numId w:val="3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представлений о математике как форме опи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85D8D" w:rsidRPr="00085D8D" w:rsidRDefault="00085D8D" w:rsidP="00085D8D">
      <w:pPr>
        <w:numPr>
          <w:ilvl w:val="0"/>
          <w:numId w:val="3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характерных для математики и являющихся осно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культуры, значимой для различных сфер человеческой деятельности;</w:t>
      </w:r>
    </w:p>
    <w:p w:rsidR="00085D8D" w:rsidRPr="00085D8D" w:rsidRDefault="00085D8D" w:rsidP="00085D8D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предметном направлении:</w:t>
      </w:r>
    </w:p>
    <w:p w:rsidR="00085D8D" w:rsidRPr="00085D8D" w:rsidRDefault="00085D8D" w:rsidP="00085D8D">
      <w:pPr>
        <w:numPr>
          <w:ilvl w:val="0"/>
          <w:numId w:val="4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продолжения образования, изучения смеж</w:t>
      </w: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дисциплин, применения в повседневной жизни;</w:t>
      </w:r>
    </w:p>
    <w:p w:rsidR="00085D8D" w:rsidRPr="00085D8D" w:rsidRDefault="00085D8D" w:rsidP="00085D8D">
      <w:pPr>
        <w:numPr>
          <w:ilvl w:val="0"/>
          <w:numId w:val="4"/>
        </w:numPr>
        <w:tabs>
          <w:tab w:val="num" w:pos="1430"/>
        </w:tabs>
        <w:spacing w:after="200" w:line="276" w:lineRule="auto"/>
        <w:ind w:left="143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85D8D" w:rsidRPr="00085D8D" w:rsidRDefault="00085D8D" w:rsidP="00085D8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Arial Unicode MS"/>
          <w:b/>
          <w:bCs/>
          <w:i/>
          <w:iCs/>
          <w:color w:val="000000"/>
          <w:sz w:val="28"/>
          <w:szCs w:val="24"/>
          <w:lang w:eastAsia="ru-RU"/>
        </w:rPr>
        <w:t>Цель</w:t>
      </w:r>
      <w:r w:rsidRPr="00085D8D">
        <w:rPr>
          <w:rFonts w:ascii="Times New Roman" w:eastAsia="№Е" w:hAnsi="Times New Roman" w:cs="Arial Unicode MS"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085D8D">
        <w:rPr>
          <w:rFonts w:ascii="Times New Roman" w:eastAsia="№Е" w:hAnsi="Times New Roman" w:cs="Arial Unicode MS"/>
          <w:b/>
          <w:bCs/>
          <w:i/>
          <w:iCs/>
          <w:color w:val="000000"/>
          <w:sz w:val="28"/>
          <w:szCs w:val="24"/>
          <w:lang w:eastAsia="ru-RU"/>
        </w:rPr>
        <w:t>воспитания</w:t>
      </w:r>
      <w:r w:rsidRPr="00085D8D">
        <w:rPr>
          <w:rFonts w:ascii="Times New Roman" w:eastAsia="№Е" w:hAnsi="Times New Roman" w:cs="Arial Unicode MS"/>
          <w:bCs/>
          <w:i/>
          <w:iCs/>
          <w:color w:val="000000"/>
          <w:sz w:val="28"/>
          <w:szCs w:val="24"/>
          <w:lang w:eastAsia="ru-RU"/>
        </w:rPr>
        <w:t xml:space="preserve"> в школе - </w:t>
      </w:r>
      <w:r w:rsidRPr="00085D8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085D8D" w:rsidRPr="00085D8D" w:rsidRDefault="00085D8D" w:rsidP="00085D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085D8D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085D8D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математики</w:t>
      </w:r>
      <w:r w:rsidRPr="00085D8D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085D8D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085D8D" w:rsidRPr="00085D8D" w:rsidRDefault="00085D8D" w:rsidP="00085D8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в полной мере использовать и расширять воспитательные возможности</w:t>
      </w: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085D8D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085D8D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085D8D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085D8D" w:rsidRPr="00085D8D" w:rsidRDefault="00085D8D" w:rsidP="00085D8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085D8D" w:rsidRPr="00085D8D" w:rsidRDefault="00085D8D" w:rsidP="00085D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085D8D" w:rsidRPr="00085D8D" w:rsidRDefault="00085D8D" w:rsidP="0008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085D8D" w:rsidRPr="00085D8D" w:rsidRDefault="00085D8D" w:rsidP="0008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утверждения себя как личность в системе отношений, свойственных взрослому миру; </w:t>
      </w:r>
    </w:p>
    <w:p w:rsidR="00085D8D" w:rsidRPr="00085D8D" w:rsidRDefault="00085D8D" w:rsidP="0008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 развития социально значимых отношений школьников, и, прежде всего, ценностных отношений: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№Е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085D8D">
        <w:rPr>
          <w:rFonts w:ascii="Times New Roman" w:eastAsia="№Е" w:hAnsi="Times New Roman" w:cs="Arial Unicode MS"/>
          <w:bCs/>
          <w:i/>
          <w:iCs/>
          <w:color w:val="000000"/>
          <w:sz w:val="24"/>
          <w:szCs w:val="24"/>
          <w:lang w:eastAsia="ru-RU"/>
        </w:rPr>
        <w:t>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№Е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085D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085D8D">
        <w:rPr>
          <w:rFonts w:ascii="Times New Roman" w:eastAsia="№Е" w:hAnsi="Times New Roman" w:cs="Arial Unicode MS"/>
          <w:bCs/>
          <w:i/>
          <w:iCs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085D8D" w:rsidRPr="00085D8D" w:rsidRDefault="00085D8D" w:rsidP="00085D8D">
      <w:pPr>
        <w:adjustRightInd w:val="0"/>
        <w:spacing w:after="200" w:line="276" w:lineRule="auto"/>
        <w:ind w:right="-1"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85D8D" w:rsidRPr="00085D8D" w:rsidRDefault="00085D8D" w:rsidP="00085D8D">
      <w:pPr>
        <w:adjustRightInd w:val="0"/>
        <w:spacing w:after="200" w:line="276" w:lineRule="auto"/>
        <w:ind w:right="-1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D8D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воспитательного потенциала урока предполагает следующее</w:t>
      </w:r>
      <w:r w:rsidRPr="00085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085D8D" w:rsidRPr="00085D8D" w:rsidRDefault="00085D8D" w:rsidP="00085D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№Е" w:hAnsi="Arial Unicode MS" w:cs="Arial Unicode MS"/>
          <w:bCs/>
          <w:iCs/>
          <w:color w:val="000000"/>
          <w:sz w:val="24"/>
          <w:szCs w:val="24"/>
          <w:u w:val="single"/>
          <w:lang w:eastAsia="ru-RU"/>
        </w:rPr>
      </w:pP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085D8D">
        <w:rPr>
          <w:rFonts w:ascii="Times New Roman" w:eastAsia="№Е" w:hAnsi="Arial Unicode MS" w:cs="Arial Unicode MS"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085D8D">
        <w:rPr>
          <w:rFonts w:ascii="Times New Roman" w:eastAsia="Calibri" w:hAnsi="Times New Roman" w:cs="Arial Unicode MS"/>
          <w:bCs/>
          <w:iCs/>
          <w:color w:val="000000"/>
          <w:sz w:val="24"/>
          <w:szCs w:val="24"/>
          <w:lang w:eastAsia="ru-RU"/>
        </w:rPr>
        <w:t>точки зрения</w:t>
      </w:r>
      <w:r w:rsidRPr="00085D8D">
        <w:rPr>
          <w:rFonts w:ascii="Times New Roman" w:eastAsia="№Е" w:hAnsi="Arial Unicode MS" w:cs="Arial Unicode MS"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085D8D" w:rsidRPr="00085D8D" w:rsidRDefault="00085D8D" w:rsidP="00085D8D">
      <w:pPr>
        <w:shd w:val="clear" w:color="auto" w:fill="FFFFFF"/>
        <w:spacing w:after="195" w:line="33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5D8D" w:rsidRPr="00085D8D" w:rsidRDefault="00085D8D" w:rsidP="00085D8D">
      <w:pPr>
        <w:shd w:val="clear" w:color="auto" w:fill="FFFFFF"/>
        <w:spacing w:after="195" w:line="330" w:lineRule="atLeast"/>
        <w:ind w:firstLine="567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085D8D">
        <w:rPr>
          <w:rFonts w:ascii="Times New Roman" w:eastAsia="Calibri" w:hAnsi="Times New Roman" w:cs="Times New Roman"/>
          <w:sz w:val="24"/>
          <w:szCs w:val="24"/>
        </w:rPr>
        <w:lastRenderedPageBreak/>
        <w:t>Для формирования функциональной грамотности обучающихся с 5 по 11 класс на уроках математики используются ресурсы открытого банка заданий цифровой образовательной платформы</w:t>
      </w:r>
      <w:r w:rsidRPr="00085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085D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http://skiv.instrao.ru/bank-zadaniy/matematicheskaya-gramotnost/</w:t>
        </w:r>
      </w:hyperlink>
    </w:p>
    <w:p w:rsidR="00085D8D" w:rsidRPr="00085D8D" w:rsidRDefault="00085D8D" w:rsidP="00085D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83" w:rsidRDefault="00085D8D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3A0"/>
    <w:multiLevelType w:val="hybridMultilevel"/>
    <w:tmpl w:val="3E4A0F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23248"/>
    <w:multiLevelType w:val="hybridMultilevel"/>
    <w:tmpl w:val="EAC8907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F7E9A"/>
    <w:multiLevelType w:val="hybridMultilevel"/>
    <w:tmpl w:val="4D86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8D"/>
    <w:rsid w:val="00085D8D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E142-2AAD-42AB-BF73-DE07E1D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2022-10-29T18:11:00Z</dcterms:created>
  <dcterms:modified xsi:type="dcterms:W3CDTF">2022-10-29T18:13:00Z</dcterms:modified>
</cp:coreProperties>
</file>