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C7" w:rsidRPr="00C43CC7" w:rsidRDefault="001E6643" w:rsidP="00C43CC7">
      <w:pPr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Аннотация к рабочей программе по географии</w:t>
      </w:r>
      <w:bookmarkStart w:id="0" w:name="_GoBack"/>
      <w:bookmarkEnd w:id="0"/>
    </w:p>
    <w:p w:rsidR="00C43CC7" w:rsidRPr="00C43CC7" w:rsidRDefault="00C43CC7" w:rsidP="00C43CC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43CC7" w:rsidRPr="00C43CC7" w:rsidRDefault="00C43CC7" w:rsidP="00C43CC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составлена на основе следующих основополагающих документов образования: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№273-ФЗ «Об образовании в Российской Федерации» от 29.12.2012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 N 1897 (ред. от 29.12.2014) "Об утверждении федерального государственного образовательного стандарта основного общего образования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перечня учебников </w:t>
      </w:r>
      <w:proofErr w:type="spellStart"/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РФ, рекомендованных (допущенных) к использованию в образовательном процессе в образовательных учреждениях Приказ </w:t>
      </w:r>
      <w:proofErr w:type="spellStart"/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№345 от 20.05.2020.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- «СанПиН 2.4.3648-20«Санитарно-эпидемиологические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28.09.2020.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Положения о рабочей программе учителя МБОУ «СОШ№2»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Основной образовательной программы основного общего образования МБОУ «СОШ№2»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Рабочей программы воспитания обучающихся МБОУ «СОШ №2».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реализации программы используется УМК: УМК "Полярная звезда" А. И. Алексеев, 10-11кл.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часов на изучение предмета в 10 – 11 классе – 68 часа.</w:t>
      </w:r>
    </w:p>
    <w:p w:rsidR="00C43CC7" w:rsidRPr="00C43CC7" w:rsidRDefault="00C43CC7" w:rsidP="00C43C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Примерной программы по географии, авторы: 1) Ю.Н. Гладкий, В.В. Николина "География (базовый уровень). 10 класс". - М.: Просвещение;</w:t>
      </w:r>
    </w:p>
    <w:p w:rsidR="00C43CC7" w:rsidRPr="00C43CC7" w:rsidRDefault="00C43CC7" w:rsidP="00C43CC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C7">
        <w:rPr>
          <w:rFonts w:ascii="Times New Roman" w:eastAsia="Times New Roman" w:hAnsi="Times New Roman" w:cs="Times New Roman"/>
          <w:color w:val="000000"/>
          <w:sz w:val="24"/>
          <w:szCs w:val="24"/>
        </w:rPr>
        <w:t>2) Ю.Н. Гладкий, В.В. Николина "География (базовый уровень). 11 класс". - М.: Просвещение.</w:t>
      </w:r>
    </w:p>
    <w:p w:rsidR="00C43CC7" w:rsidRPr="00C43CC7" w:rsidRDefault="00C43CC7" w:rsidP="00C43CC7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43CC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может быть реализована дистанционно с использованием следующих образовательных платформ, </w:t>
      </w:r>
      <w:proofErr w:type="spellStart"/>
      <w:proofErr w:type="gramStart"/>
      <w:r w:rsidRPr="00C43CC7">
        <w:rPr>
          <w:rFonts w:ascii="Times New Roman" w:eastAsia="Calibri" w:hAnsi="Times New Roman" w:cs="Times New Roman"/>
          <w:sz w:val="24"/>
          <w:szCs w:val="24"/>
        </w:rPr>
        <w:t>ЦОР:Якласс</w:t>
      </w:r>
      <w:proofErr w:type="gramEnd"/>
      <w:r w:rsidRPr="00C43CC7">
        <w:rPr>
          <w:rFonts w:ascii="Times New Roman" w:eastAsia="Calibri" w:hAnsi="Times New Roman" w:cs="Times New Roman"/>
          <w:sz w:val="24"/>
          <w:szCs w:val="24"/>
        </w:rPr>
        <w:t>,ИНТУИТ</w:t>
      </w:r>
      <w:proofErr w:type="spellEnd"/>
      <w:r w:rsidRPr="00C43CC7">
        <w:rPr>
          <w:rFonts w:ascii="Times New Roman" w:eastAsia="Calibri" w:hAnsi="Times New Roman" w:cs="Times New Roman"/>
          <w:sz w:val="24"/>
          <w:szCs w:val="24"/>
        </w:rPr>
        <w:t>, РЭШ.</w:t>
      </w:r>
    </w:p>
    <w:p w:rsidR="00C43CC7" w:rsidRPr="00C43CC7" w:rsidRDefault="00C43CC7" w:rsidP="00C43CC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CC7" w:rsidRPr="00C43CC7" w:rsidRDefault="00C43CC7" w:rsidP="00C43CC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CC7">
        <w:rPr>
          <w:rFonts w:ascii="Times New Roman" w:eastAsia="Calibri" w:hAnsi="Times New Roman" w:cs="Times New Roman"/>
          <w:b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C43CC7" w:rsidRPr="00C43CC7" w:rsidRDefault="00C43CC7" w:rsidP="00C43CC7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3CC7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знаний </w:t>
      </w:r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об основных географических понятиях, </w:t>
      </w:r>
      <w:proofErr w:type="gramStart"/>
      <w:r w:rsidRPr="00C43CC7">
        <w:rPr>
          <w:rFonts w:ascii="Times New Roman" w:eastAsia="Calibri" w:hAnsi="Times New Roman" w:cs="Times New Roman"/>
          <w:sz w:val="24"/>
          <w:szCs w:val="24"/>
        </w:rPr>
        <w:t>географических  особенностях</w:t>
      </w:r>
      <w:proofErr w:type="gramEnd"/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C43CC7" w:rsidRPr="00C43CC7" w:rsidRDefault="00C43CC7" w:rsidP="00C43CC7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3CC7">
        <w:rPr>
          <w:rFonts w:ascii="Times New Roman" w:eastAsia="Calibri" w:hAnsi="Times New Roman" w:cs="Times New Roman"/>
          <w:bCs/>
          <w:sz w:val="24"/>
          <w:szCs w:val="24"/>
        </w:rPr>
        <w:t xml:space="preserve">овладение </w:t>
      </w:r>
      <w:proofErr w:type="spellStart"/>
      <w:r w:rsidRPr="00C43CC7">
        <w:rPr>
          <w:rFonts w:ascii="Times New Roman" w:eastAsia="Calibri" w:hAnsi="Times New Roman" w:cs="Times New Roman"/>
          <w:bCs/>
          <w:sz w:val="24"/>
          <w:szCs w:val="24"/>
        </w:rPr>
        <w:t>умениями</w:t>
      </w:r>
      <w:r w:rsidRPr="00C43CC7">
        <w:rPr>
          <w:rFonts w:ascii="Times New Roman" w:eastAsia="Calibri" w:hAnsi="Times New Roman" w:cs="Times New Roman"/>
          <w:sz w:val="24"/>
          <w:szCs w:val="24"/>
        </w:rPr>
        <w:t>ориентироваться</w:t>
      </w:r>
      <w:proofErr w:type="spellEnd"/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C43CC7">
        <w:rPr>
          <w:rFonts w:ascii="Times New Roman" w:eastAsia="Calibri" w:hAnsi="Times New Roman" w:cs="Times New Roman"/>
          <w:sz w:val="24"/>
          <w:szCs w:val="24"/>
        </w:rPr>
        <w:t>местности;использовать</w:t>
      </w:r>
      <w:proofErr w:type="spellEnd"/>
      <w:proofErr w:type="gramEnd"/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 один </w:t>
      </w:r>
      <w:proofErr w:type="spellStart"/>
      <w:r w:rsidRPr="00C43CC7">
        <w:rPr>
          <w:rFonts w:ascii="Times New Roman" w:eastAsia="Calibri" w:hAnsi="Times New Roman" w:cs="Times New Roman"/>
          <w:sz w:val="24"/>
          <w:szCs w:val="24"/>
        </w:rPr>
        <w:t>из«языков</w:t>
      </w:r>
      <w:proofErr w:type="spellEnd"/>
      <w:r w:rsidRPr="00C43CC7">
        <w:rPr>
          <w:rFonts w:ascii="Times New Roman" w:eastAsia="Calibri" w:hAnsi="Times New Roman" w:cs="Times New Roman"/>
          <w:sz w:val="24"/>
          <w:szCs w:val="24"/>
        </w:rPr>
        <w:t>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43CC7" w:rsidRPr="00C43CC7" w:rsidRDefault="00C43CC7" w:rsidP="00C43CC7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3C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развитие </w:t>
      </w:r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познавательных </w:t>
      </w:r>
      <w:proofErr w:type="spellStart"/>
      <w:proofErr w:type="gramStart"/>
      <w:r w:rsidRPr="00C43CC7">
        <w:rPr>
          <w:rFonts w:ascii="Times New Roman" w:eastAsia="Calibri" w:hAnsi="Times New Roman" w:cs="Times New Roman"/>
          <w:sz w:val="24"/>
          <w:szCs w:val="24"/>
        </w:rPr>
        <w:t>интересов,интеллектуальных</w:t>
      </w:r>
      <w:proofErr w:type="spellEnd"/>
      <w:proofErr w:type="gramEnd"/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43CC7">
        <w:rPr>
          <w:rFonts w:ascii="Times New Roman" w:eastAsia="Calibri" w:hAnsi="Times New Roman" w:cs="Times New Roman"/>
          <w:sz w:val="24"/>
          <w:szCs w:val="24"/>
        </w:rPr>
        <w:t>творческихспособностей</w:t>
      </w:r>
      <w:proofErr w:type="spellEnd"/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43CC7" w:rsidRPr="00C43CC7" w:rsidRDefault="00C43CC7" w:rsidP="00C43CC7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C43CC7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C43CC7">
        <w:rPr>
          <w:rFonts w:ascii="Times New Roman" w:eastAsia="Calibri" w:hAnsi="Times New Roman" w:cs="Times New Roman"/>
          <w:sz w:val="24"/>
          <w:szCs w:val="24"/>
        </w:rPr>
        <w:t>любви</w:t>
      </w:r>
      <w:proofErr w:type="spellEnd"/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 к своей </w:t>
      </w:r>
      <w:proofErr w:type="spellStart"/>
      <w:proofErr w:type="gramStart"/>
      <w:r w:rsidRPr="00C43CC7">
        <w:rPr>
          <w:rFonts w:ascii="Times New Roman" w:eastAsia="Calibri" w:hAnsi="Times New Roman" w:cs="Times New Roman"/>
          <w:sz w:val="24"/>
          <w:szCs w:val="24"/>
        </w:rPr>
        <w:t>местности,своемурегиону</w:t>
      </w:r>
      <w:proofErr w:type="gramEnd"/>
      <w:r w:rsidRPr="00C43CC7">
        <w:rPr>
          <w:rFonts w:ascii="Times New Roman" w:eastAsia="Calibri" w:hAnsi="Times New Roman" w:cs="Times New Roman"/>
          <w:sz w:val="24"/>
          <w:szCs w:val="24"/>
        </w:rPr>
        <w:t>,своейстране,взаимопонимания</w:t>
      </w:r>
      <w:proofErr w:type="spellEnd"/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 с другими народами; экологической культуры, позитивного отношения</w:t>
      </w:r>
      <w:r w:rsidRPr="00C43C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 </w:t>
      </w:r>
      <w:r w:rsidRPr="00C43CC7">
        <w:rPr>
          <w:rFonts w:ascii="Times New Roman" w:eastAsia="Calibri" w:hAnsi="Times New Roman" w:cs="Times New Roman"/>
          <w:sz w:val="24"/>
          <w:szCs w:val="24"/>
        </w:rPr>
        <w:t>окружающей среде;</w:t>
      </w:r>
    </w:p>
    <w:p w:rsidR="00C43CC7" w:rsidRPr="00C43CC7" w:rsidRDefault="00C43CC7" w:rsidP="00C43CC7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3CC7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способности и </w:t>
      </w:r>
      <w:proofErr w:type="spellStart"/>
      <w:r w:rsidRPr="00C43CC7">
        <w:rPr>
          <w:rFonts w:ascii="Times New Roman" w:eastAsia="Calibri" w:hAnsi="Times New Roman" w:cs="Times New Roman"/>
          <w:bCs/>
          <w:sz w:val="24"/>
          <w:szCs w:val="24"/>
        </w:rPr>
        <w:t>готовности</w:t>
      </w:r>
      <w:r w:rsidRPr="00C43CC7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 использованию </w:t>
      </w:r>
      <w:proofErr w:type="spellStart"/>
      <w:r w:rsidRPr="00C43CC7">
        <w:rPr>
          <w:rFonts w:ascii="Times New Roman" w:eastAsia="Calibri" w:hAnsi="Times New Roman" w:cs="Times New Roman"/>
          <w:sz w:val="24"/>
          <w:szCs w:val="24"/>
        </w:rPr>
        <w:t>географическихзнаний</w:t>
      </w:r>
      <w:proofErr w:type="spellEnd"/>
      <w:r w:rsidRPr="00C43CC7">
        <w:rPr>
          <w:rFonts w:ascii="Times New Roman" w:eastAsia="Calibri" w:hAnsi="Times New Roman" w:cs="Times New Roman"/>
          <w:sz w:val="24"/>
          <w:szCs w:val="24"/>
        </w:rPr>
        <w:t xml:space="preserve">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43CC7" w:rsidRPr="00C43CC7" w:rsidRDefault="00C43CC7" w:rsidP="00C43CC7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43CC7" w:rsidRPr="00C43CC7" w:rsidRDefault="00C43CC7" w:rsidP="00C43CC7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 освоения</w:t>
      </w:r>
    </w:p>
    <w:p w:rsidR="00C43CC7" w:rsidRPr="00C43CC7" w:rsidRDefault="00C43CC7" w:rsidP="00C43CC7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учебного предмета «География»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Личностные</w:t>
      </w: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включающие готовность и способность обучающихся к саморазвитию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иличностному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самоопределению,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сформированность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Метапредметные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включающие освоенные обучающимися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межпредметные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Предметные</w:t>
      </w: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43CC7" w:rsidRPr="00C43CC7" w:rsidRDefault="00C43CC7" w:rsidP="00C43C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Личностные результаты освоения основной образовательной программы </w:t>
      </w:r>
      <w:proofErr w:type="spellStart"/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должныотражать</w:t>
      </w:r>
      <w:proofErr w:type="spellEnd"/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  <w:proofErr w:type="spellStart"/>
      <w:proofErr w:type="gram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правопорядок,обладающего</w:t>
      </w:r>
      <w:proofErr w:type="spellEnd"/>
      <w:proofErr w:type="gram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3) готовность к служению Отечеству, его защите;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4)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сформированность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5)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сформированность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14)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сформированность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C43CC7" w:rsidRPr="00C43CC7" w:rsidRDefault="00C43CC7" w:rsidP="00C43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Требования к предметным результатам освоения </w:t>
      </w:r>
      <w:proofErr w:type="spellStart"/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базовогокурса</w:t>
      </w:r>
      <w:proofErr w:type="spellEnd"/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географии должны отражать</w:t>
      </w: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4) владение умениями проведения наблюдений за отдельными географическими объектами, процессами и явлениями, их изменениями в результате природных и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антропогенныхвоздействий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8)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Планируемые предметные результаты освоения 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География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Выпускник на базовом уровне научится: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 понимать значение географии как науки и объяснять ее роль в решении проблем человечества;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геоэкологических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процессов и явлений;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сравнивать географические объекты между собой по заданным критериям;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раскрывать причинно-следственные связи природно-хозяйственных явлений и процессов;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выделять и объяснять существенные признаки географических объектов и явлений;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- выявлять и объяснять географические аспекты различных текущих событий и ситуаций;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описывать изменения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геосистем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результате природных и антропогенных воздействий;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решать задачи по определению состояния окружающей среды,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еепригодности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жизни человека;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демографическую ситуацию, процессы урбанизации, миграции в странах и регионах мира;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- объяснять состав, структуру и закономерности размещения населения мира, регионов, стран и их частей;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характеризовать географию рынка труда;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рассчитывать численность населения с учетом естественного движения и миграции населения стран, регионов мира;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факторы и объяснять закономерности размещения отраслей хозяйства отдельных стран и регионов мира;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характеризовать отраслевую структуру хозяйства отдельных стран и регионов мира;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приводить примеры, объясняющие географическое разделение труда;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оценивать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ресурсообеспеченность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место отдельных стран и регионов в мировом хозяйстве;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роль России в мировом хозяйстве, системе международных финансово-экономических и политических отношений;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влияние глобальных проблем человечества на жизнь населения и развитие мирового хозяйства.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Выпускник на базовом уровне получит возможность научиться: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характеризовать процессы, происходящие в географической среде;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сравнивать процессы между собой, делать выводы на основе сравнения;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географические описания населения, хозяйства и экологической обстановки отдельных стран и регионов мира;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делать прогнозы развития географических систем и комплексов в результате изменения их компонентов;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выделять наиболее важные экологические, социально-экономические проблемы;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давать научное объяснение процессам, явлениям, закономерностям, протекающим в географической оболочке;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понимать и характеризовать причины возникновения процессов и </w:t>
      </w:r>
      <w:proofErr w:type="spellStart"/>
      <w:proofErr w:type="gram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явлений,влияющих</w:t>
      </w:r>
      <w:proofErr w:type="spellEnd"/>
      <w:proofErr w:type="gram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безопасность окружающей среды;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раскрывать сущность интеграционных процессов в мировом сообществе;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и оценивать изменения политической карты мира под влиянием международных отношений;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социально-экономические последствия изменения современной политической карты мира;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оценивать геополитические риски, вызванные социально-экономическими и </w:t>
      </w:r>
      <w:proofErr w:type="spellStart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геоэкологическими</w:t>
      </w:r>
      <w:proofErr w:type="spellEnd"/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процессами, происходящими в мире;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изменение отраслевой структуры отдельных стран и регионов мира;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отдельных стран и регионов на мировое хозяйство;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региональную политику отдельных стран и регионов;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основные направления международных исследований малоизученных территорий;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43CC7" w:rsidRPr="00C43CC7" w:rsidRDefault="00C43CC7" w:rsidP="00C43CC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43C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давать оценку международной деятельности, направленной на решение глобальных проблем человечества.</w:t>
      </w:r>
    </w:p>
    <w:p w:rsidR="00670A83" w:rsidRDefault="001E6643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105F6"/>
    <w:multiLevelType w:val="hybridMultilevel"/>
    <w:tmpl w:val="AAFAB5B0"/>
    <w:lvl w:ilvl="0" w:tplc="BFCA4DA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47CF6"/>
    <w:multiLevelType w:val="hybridMultilevel"/>
    <w:tmpl w:val="61A6945E"/>
    <w:lvl w:ilvl="0" w:tplc="BFCA4DA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C7"/>
    <w:rsid w:val="001E6643"/>
    <w:rsid w:val="00353F3D"/>
    <w:rsid w:val="005D0645"/>
    <w:rsid w:val="00C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021-6347-47CC-AFA0-69BB8C0D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2022-10-29T16:51:00Z</dcterms:created>
  <dcterms:modified xsi:type="dcterms:W3CDTF">2022-10-29T16:53:00Z</dcterms:modified>
</cp:coreProperties>
</file>