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5A" w:rsidRPr="004B2F34" w:rsidRDefault="00A31F9F" w:rsidP="00767F5A">
      <w:pPr>
        <w:spacing w:after="200" w:line="276" w:lineRule="auto"/>
        <w:ind w:left="0" w:firstLine="0"/>
        <w:jc w:val="center"/>
        <w:rPr>
          <w:b/>
          <w:caps/>
          <w:color w:val="auto"/>
          <w:szCs w:val="24"/>
        </w:rPr>
      </w:pPr>
      <w:r>
        <w:rPr>
          <w:b/>
          <w:caps/>
          <w:color w:val="auto"/>
          <w:szCs w:val="24"/>
        </w:rPr>
        <w:t>Аннотация к рабочей программе по Астрономии</w:t>
      </w:r>
      <w:bookmarkStart w:id="0" w:name="_GoBack"/>
      <w:bookmarkEnd w:id="0"/>
    </w:p>
    <w:p w:rsidR="00767F5A" w:rsidRPr="004B2F34" w:rsidRDefault="00767F5A" w:rsidP="00767F5A">
      <w:pPr>
        <w:spacing w:after="200" w:line="276" w:lineRule="auto"/>
        <w:ind w:left="0" w:firstLine="0"/>
        <w:rPr>
          <w:color w:val="auto"/>
          <w:szCs w:val="24"/>
        </w:rPr>
      </w:pPr>
      <w:r w:rsidRPr="004B2F34">
        <w:rPr>
          <w:color w:val="auto"/>
          <w:szCs w:val="24"/>
        </w:rPr>
        <w:t xml:space="preserve">Рабочая программа по </w:t>
      </w:r>
      <w:r>
        <w:rPr>
          <w:color w:val="auto"/>
          <w:szCs w:val="24"/>
        </w:rPr>
        <w:t>астрономии</w:t>
      </w:r>
      <w:r w:rsidRPr="004B2F34">
        <w:rPr>
          <w:color w:val="auto"/>
          <w:szCs w:val="24"/>
        </w:rPr>
        <w:t xml:space="preserve"> составлена на основе следующих документов:</w:t>
      </w:r>
    </w:p>
    <w:p w:rsidR="00767F5A" w:rsidRPr="004B2F34" w:rsidRDefault="00767F5A" w:rsidP="00767F5A">
      <w:pPr>
        <w:numPr>
          <w:ilvl w:val="0"/>
          <w:numId w:val="1"/>
        </w:numPr>
        <w:suppressAutoHyphens/>
        <w:spacing w:after="0" w:line="276" w:lineRule="auto"/>
        <w:jc w:val="left"/>
        <w:rPr>
          <w:color w:val="auto"/>
          <w:szCs w:val="24"/>
        </w:rPr>
      </w:pPr>
      <w:r w:rsidRPr="004B2F34">
        <w:rPr>
          <w:color w:val="auto"/>
          <w:szCs w:val="24"/>
        </w:rPr>
        <w:t xml:space="preserve">ФЗ-273 «Об образовании в Российской Федерации» от 29.12.2012 </w:t>
      </w:r>
    </w:p>
    <w:p w:rsidR="00767F5A" w:rsidRPr="000F536C" w:rsidRDefault="00767F5A" w:rsidP="00767F5A">
      <w:pPr>
        <w:numPr>
          <w:ilvl w:val="0"/>
          <w:numId w:val="1"/>
        </w:numPr>
        <w:suppressAutoHyphens/>
        <w:spacing w:after="0" w:line="276" w:lineRule="auto"/>
        <w:jc w:val="left"/>
      </w:pPr>
      <w:r w:rsidRPr="000F536C">
        <w:rPr>
          <w:color w:val="auto"/>
          <w:szCs w:val="24"/>
        </w:rPr>
        <w:t xml:space="preserve">Федеральный государственный образовательный стандарт среднего общего образования. Приказ </w:t>
      </w:r>
      <w:proofErr w:type="spellStart"/>
      <w:r w:rsidRPr="000F536C">
        <w:rPr>
          <w:color w:val="auto"/>
          <w:szCs w:val="24"/>
        </w:rPr>
        <w:t>Минобрнауки</w:t>
      </w:r>
      <w:proofErr w:type="spellEnd"/>
      <w:r w:rsidRPr="000F536C">
        <w:rPr>
          <w:color w:val="auto"/>
          <w:szCs w:val="24"/>
        </w:rPr>
        <w:t xml:space="preserve"> России от 29 декабря 2014 г. N 1645</w:t>
      </w:r>
      <w:r w:rsidRPr="000F536C">
        <w:t xml:space="preserve"> </w:t>
      </w:r>
      <w:proofErr w:type="gramStart"/>
      <w:r w:rsidRPr="000F536C">
        <w:t>( с</w:t>
      </w:r>
      <w:proofErr w:type="gramEnd"/>
      <w:r w:rsidRPr="000F536C">
        <w:t xml:space="preserve"> изменениями) </w:t>
      </w:r>
    </w:p>
    <w:p w:rsidR="00767F5A" w:rsidRPr="000F536C" w:rsidRDefault="00767F5A" w:rsidP="00767F5A">
      <w:pPr>
        <w:numPr>
          <w:ilvl w:val="0"/>
          <w:numId w:val="1"/>
        </w:numPr>
        <w:suppressAutoHyphens/>
        <w:spacing w:after="0" w:line="276" w:lineRule="auto"/>
        <w:jc w:val="left"/>
        <w:rPr>
          <w:color w:val="auto"/>
          <w:szCs w:val="24"/>
        </w:rPr>
      </w:pPr>
      <w:r w:rsidRPr="000F536C">
        <w:rPr>
          <w:color w:val="auto"/>
          <w:szCs w:val="24"/>
        </w:rPr>
        <w:t xml:space="preserve">Приказ </w:t>
      </w:r>
      <w:proofErr w:type="spellStart"/>
      <w:r w:rsidRPr="000F536C">
        <w:rPr>
          <w:color w:val="auto"/>
          <w:szCs w:val="24"/>
        </w:rPr>
        <w:t>Минпросвещения</w:t>
      </w:r>
      <w:proofErr w:type="spellEnd"/>
      <w:r w:rsidRPr="000F536C">
        <w:rPr>
          <w:color w:val="auto"/>
          <w:szCs w:val="24"/>
        </w:rPr>
        <w:t xml:space="preserve">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67F5A" w:rsidRPr="004B2F34" w:rsidRDefault="00767F5A" w:rsidP="00767F5A">
      <w:pPr>
        <w:numPr>
          <w:ilvl w:val="0"/>
          <w:numId w:val="1"/>
        </w:numPr>
        <w:suppressAutoHyphens/>
        <w:spacing w:after="0" w:line="276" w:lineRule="auto"/>
        <w:jc w:val="left"/>
        <w:rPr>
          <w:color w:val="auto"/>
          <w:szCs w:val="24"/>
        </w:rPr>
      </w:pPr>
      <w:r w:rsidRPr="004B2F34">
        <w:rPr>
          <w:color w:val="auto"/>
          <w:szCs w:val="24"/>
        </w:rPr>
        <w:t xml:space="preserve">Федерального перечня учебников </w:t>
      </w:r>
      <w:proofErr w:type="spellStart"/>
      <w:r w:rsidRPr="004B2F34">
        <w:rPr>
          <w:color w:val="auto"/>
          <w:szCs w:val="24"/>
        </w:rPr>
        <w:t>МОиН</w:t>
      </w:r>
      <w:proofErr w:type="spellEnd"/>
      <w:r w:rsidRPr="004B2F34">
        <w:rPr>
          <w:color w:val="auto"/>
          <w:szCs w:val="24"/>
        </w:rPr>
        <w:t xml:space="preserve"> РФ, рекомендованных (допущенных) к использованию в образовательном процессе в образовательных </w:t>
      </w:r>
      <w:proofErr w:type="gramStart"/>
      <w:r w:rsidRPr="004B2F34">
        <w:rPr>
          <w:color w:val="auto"/>
          <w:szCs w:val="24"/>
        </w:rPr>
        <w:t>учреждениях  Приказ</w:t>
      </w:r>
      <w:proofErr w:type="gramEnd"/>
      <w:r w:rsidRPr="004B2F34">
        <w:rPr>
          <w:color w:val="auto"/>
          <w:szCs w:val="24"/>
        </w:rPr>
        <w:t xml:space="preserve"> </w:t>
      </w:r>
      <w:proofErr w:type="spellStart"/>
      <w:r w:rsidRPr="004B2F34">
        <w:rPr>
          <w:color w:val="auto"/>
          <w:szCs w:val="24"/>
        </w:rPr>
        <w:t>Минпросвещения</w:t>
      </w:r>
      <w:proofErr w:type="spellEnd"/>
      <w:r w:rsidRPr="004B2F34">
        <w:rPr>
          <w:color w:val="auto"/>
          <w:szCs w:val="24"/>
        </w:rPr>
        <w:t xml:space="preserve"> России №254 от 20.05.2020</w:t>
      </w:r>
    </w:p>
    <w:p w:rsidR="00767F5A" w:rsidRPr="004B2F34" w:rsidRDefault="00767F5A" w:rsidP="00767F5A">
      <w:pPr>
        <w:keepNext/>
        <w:keepLines/>
        <w:numPr>
          <w:ilvl w:val="0"/>
          <w:numId w:val="2"/>
        </w:numPr>
        <w:shd w:val="clear" w:color="auto" w:fill="FFFFFF"/>
        <w:spacing w:after="12" w:line="259" w:lineRule="auto"/>
        <w:ind w:right="59"/>
        <w:jc w:val="left"/>
        <w:outlineLvl w:val="0"/>
        <w:rPr>
          <w:bCs/>
          <w:color w:val="auto"/>
          <w:szCs w:val="24"/>
          <w:lang w:eastAsia="ar-SA"/>
        </w:rPr>
      </w:pPr>
      <w:r w:rsidRPr="004B2F34">
        <w:rPr>
          <w:bCs/>
          <w:color w:val="auto"/>
          <w:szCs w:val="24"/>
          <w:lang w:eastAsia="ar-SA"/>
        </w:rPr>
        <w:t>Приказ № 766 от 23 декабря 2020 г.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767F5A" w:rsidRPr="004B2F34" w:rsidRDefault="00767F5A" w:rsidP="00767F5A">
      <w:pPr>
        <w:numPr>
          <w:ilvl w:val="0"/>
          <w:numId w:val="1"/>
        </w:numPr>
        <w:suppressAutoHyphens/>
        <w:spacing w:after="0" w:line="276" w:lineRule="auto"/>
        <w:jc w:val="left"/>
        <w:rPr>
          <w:color w:val="auto"/>
          <w:szCs w:val="24"/>
        </w:rPr>
      </w:pPr>
      <w:r w:rsidRPr="004B2F34">
        <w:rPr>
          <w:color w:val="auto"/>
          <w:szCs w:val="24"/>
        </w:rPr>
        <w:t>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№28 от 28.09.2020</w:t>
      </w:r>
    </w:p>
    <w:p w:rsidR="00767F5A" w:rsidRPr="004B2F34" w:rsidRDefault="00767F5A" w:rsidP="00767F5A">
      <w:pPr>
        <w:numPr>
          <w:ilvl w:val="0"/>
          <w:numId w:val="1"/>
        </w:numPr>
        <w:suppressAutoHyphens/>
        <w:spacing w:after="0" w:line="276" w:lineRule="auto"/>
        <w:ind w:hanging="294"/>
        <w:jc w:val="left"/>
        <w:rPr>
          <w:color w:val="auto"/>
          <w:szCs w:val="24"/>
        </w:rPr>
      </w:pPr>
      <w:r w:rsidRPr="004B2F34">
        <w:rPr>
          <w:color w:val="auto"/>
          <w:szCs w:val="24"/>
        </w:rPr>
        <w:t xml:space="preserve">Основная образовательная программа основного общего образования МБОУ «СОШ№2» </w:t>
      </w:r>
    </w:p>
    <w:p w:rsidR="00767F5A" w:rsidRPr="004B2F34" w:rsidRDefault="00767F5A" w:rsidP="00767F5A">
      <w:pPr>
        <w:numPr>
          <w:ilvl w:val="0"/>
          <w:numId w:val="1"/>
        </w:numPr>
        <w:suppressAutoHyphens/>
        <w:spacing w:after="0" w:line="276" w:lineRule="auto"/>
        <w:jc w:val="left"/>
        <w:rPr>
          <w:color w:val="auto"/>
          <w:szCs w:val="24"/>
        </w:rPr>
      </w:pPr>
      <w:r w:rsidRPr="004B2F34">
        <w:rPr>
          <w:color w:val="auto"/>
          <w:szCs w:val="24"/>
        </w:rPr>
        <w:t xml:space="preserve">Рабочая программа воспитания обучающихся МБОУ «СОШ№2» </w:t>
      </w:r>
    </w:p>
    <w:p w:rsidR="00767F5A" w:rsidRDefault="00767F5A" w:rsidP="00767F5A">
      <w:pPr>
        <w:numPr>
          <w:ilvl w:val="0"/>
          <w:numId w:val="1"/>
        </w:numPr>
        <w:suppressAutoHyphens/>
        <w:spacing w:after="0" w:line="259" w:lineRule="auto"/>
        <w:ind w:left="709" w:hanging="425"/>
        <w:jc w:val="left"/>
        <w:rPr>
          <w:color w:val="auto"/>
          <w:szCs w:val="24"/>
        </w:rPr>
      </w:pPr>
      <w:r w:rsidRPr="00051ADA">
        <w:rPr>
          <w:color w:val="auto"/>
          <w:szCs w:val="24"/>
        </w:rPr>
        <w:t>Положение о рабочей программе учителя МБОУ «СОШ№2»</w:t>
      </w:r>
    </w:p>
    <w:p w:rsidR="00767F5A" w:rsidRPr="00051ADA" w:rsidRDefault="00767F5A" w:rsidP="00767F5A">
      <w:pPr>
        <w:numPr>
          <w:ilvl w:val="0"/>
          <w:numId w:val="1"/>
        </w:numPr>
        <w:suppressAutoHyphens/>
        <w:spacing w:after="0" w:line="259" w:lineRule="auto"/>
        <w:ind w:left="709" w:firstLine="0"/>
        <w:jc w:val="left"/>
      </w:pPr>
      <w:r w:rsidRPr="00051ADA">
        <w:rPr>
          <w:color w:val="auto"/>
          <w:szCs w:val="24"/>
        </w:rPr>
        <w:t xml:space="preserve">Программа: Астрономия. Базовый уровень. 11 </w:t>
      </w:r>
      <w:proofErr w:type="gramStart"/>
      <w:r w:rsidRPr="00051ADA">
        <w:rPr>
          <w:color w:val="auto"/>
          <w:szCs w:val="24"/>
        </w:rPr>
        <w:t>класс :</w:t>
      </w:r>
      <w:proofErr w:type="gramEnd"/>
      <w:r w:rsidRPr="00051ADA">
        <w:rPr>
          <w:color w:val="auto"/>
          <w:szCs w:val="24"/>
        </w:rPr>
        <w:t xml:space="preserve"> учебно-методическое пособие / Е. К. </w:t>
      </w:r>
      <w:proofErr w:type="spellStart"/>
      <w:r w:rsidRPr="00051ADA">
        <w:rPr>
          <w:color w:val="auto"/>
          <w:szCs w:val="24"/>
        </w:rPr>
        <w:t>Страут</w:t>
      </w:r>
      <w:proofErr w:type="spellEnd"/>
      <w:r w:rsidRPr="00051ADA">
        <w:rPr>
          <w:color w:val="auto"/>
          <w:szCs w:val="24"/>
        </w:rPr>
        <w:t xml:space="preserve">. — </w:t>
      </w:r>
      <w:proofErr w:type="gramStart"/>
      <w:r w:rsidRPr="00051ADA">
        <w:rPr>
          <w:color w:val="auto"/>
          <w:szCs w:val="24"/>
        </w:rPr>
        <w:t>М. :</w:t>
      </w:r>
      <w:proofErr w:type="gramEnd"/>
      <w:r w:rsidRPr="00051ADA">
        <w:rPr>
          <w:color w:val="auto"/>
          <w:szCs w:val="24"/>
        </w:rPr>
        <w:t xml:space="preserve"> Дрофа, 2018. — 11 с.</w:t>
      </w:r>
      <w:r w:rsidRPr="00051ADA">
        <w:rPr>
          <w:b/>
        </w:rPr>
        <w:t xml:space="preserve"> </w:t>
      </w:r>
    </w:p>
    <w:p w:rsidR="00767F5A" w:rsidRDefault="00767F5A" w:rsidP="00767F5A">
      <w:pPr>
        <w:suppressAutoHyphens/>
        <w:spacing w:after="0" w:line="259" w:lineRule="auto"/>
        <w:ind w:left="709" w:firstLine="0"/>
        <w:jc w:val="left"/>
        <w:rPr>
          <w:b/>
        </w:rPr>
      </w:pPr>
    </w:p>
    <w:p w:rsidR="00767F5A" w:rsidRDefault="00767F5A" w:rsidP="00767F5A">
      <w:pPr>
        <w:suppressAutoHyphens/>
        <w:spacing w:after="0" w:line="259" w:lineRule="auto"/>
        <w:ind w:left="709" w:firstLine="0"/>
        <w:jc w:val="left"/>
        <w:rPr>
          <w:b/>
        </w:rPr>
      </w:pPr>
      <w:r>
        <w:rPr>
          <w:b/>
        </w:rPr>
        <w:t>Для реализации программы используется УМК:</w:t>
      </w:r>
    </w:p>
    <w:p w:rsidR="00767F5A" w:rsidRDefault="00767F5A" w:rsidP="00767F5A">
      <w:pPr>
        <w:suppressAutoHyphens/>
        <w:spacing w:after="0" w:line="259" w:lineRule="auto"/>
        <w:ind w:left="709" w:firstLine="0"/>
        <w:jc w:val="left"/>
        <w:rPr>
          <w:b/>
        </w:rPr>
      </w:pPr>
    </w:p>
    <w:p w:rsidR="00767F5A" w:rsidRDefault="00767F5A" w:rsidP="00767F5A">
      <w:pPr>
        <w:pStyle w:val="a4"/>
        <w:numPr>
          <w:ilvl w:val="0"/>
          <w:numId w:val="6"/>
        </w:numPr>
        <w:suppressAutoHyphens/>
        <w:spacing w:after="0" w:line="259" w:lineRule="auto"/>
        <w:ind w:left="851" w:hanging="425"/>
        <w:jc w:val="left"/>
      </w:pPr>
      <w:r>
        <w:t xml:space="preserve">Астрономия. Базовый уровень. 11 класс: учебник / </w:t>
      </w:r>
      <w:proofErr w:type="spellStart"/>
      <w:r>
        <w:t>Б.А.Воронцов</w:t>
      </w:r>
      <w:proofErr w:type="spellEnd"/>
      <w:r>
        <w:t xml:space="preserve">-Вельяминов, </w:t>
      </w:r>
      <w:proofErr w:type="spellStart"/>
      <w:r>
        <w:t>Е.К.Страут</w:t>
      </w:r>
      <w:proofErr w:type="spellEnd"/>
      <w:r>
        <w:t xml:space="preserve">. – 5-е изд. </w:t>
      </w:r>
      <w:proofErr w:type="spellStart"/>
      <w:proofErr w:type="gramStart"/>
      <w:r>
        <w:t>Пресм</w:t>
      </w:r>
      <w:proofErr w:type="spellEnd"/>
      <w:r>
        <w:t>.-</w:t>
      </w:r>
      <w:proofErr w:type="gramEnd"/>
      <w:r>
        <w:t>М. Дрофа, 2018, 238с.</w:t>
      </w:r>
    </w:p>
    <w:p w:rsidR="00767F5A" w:rsidRDefault="00767F5A" w:rsidP="00767F5A">
      <w:pPr>
        <w:pStyle w:val="a4"/>
        <w:numPr>
          <w:ilvl w:val="0"/>
          <w:numId w:val="6"/>
        </w:numPr>
        <w:suppressAutoHyphens/>
        <w:spacing w:after="0" w:line="259" w:lineRule="auto"/>
        <w:ind w:left="851" w:hanging="425"/>
        <w:jc w:val="left"/>
      </w:pPr>
      <w:r w:rsidRPr="00D222F9">
        <w:t>Астрономия. Проверочные и контрольные работы. 10-11 классы. Базовый уровень.</w:t>
      </w:r>
      <w:r>
        <w:t xml:space="preserve"> </w:t>
      </w:r>
      <w:proofErr w:type="spellStart"/>
      <w:r>
        <w:t>Н.Н.Гомулина</w:t>
      </w:r>
      <w:proofErr w:type="spellEnd"/>
      <w:r>
        <w:t>.</w:t>
      </w:r>
    </w:p>
    <w:p w:rsidR="00767F5A" w:rsidRDefault="00767F5A" w:rsidP="00767F5A">
      <w:pPr>
        <w:pStyle w:val="a4"/>
        <w:numPr>
          <w:ilvl w:val="0"/>
          <w:numId w:val="6"/>
        </w:numPr>
        <w:suppressAutoHyphens/>
        <w:spacing w:after="0" w:line="259" w:lineRule="auto"/>
        <w:ind w:left="851" w:hanging="425"/>
        <w:jc w:val="left"/>
      </w:pPr>
      <w:proofErr w:type="spellStart"/>
      <w:proofErr w:type="gramStart"/>
      <w:r>
        <w:t>Е.К.Страут</w:t>
      </w:r>
      <w:proofErr w:type="spellEnd"/>
      <w:r>
        <w:t xml:space="preserve">  Методическое</w:t>
      </w:r>
      <w:proofErr w:type="gramEnd"/>
      <w:r>
        <w:t xml:space="preserve"> пособие к учебнику «Астрономия. Базовый уровень.11 класс» авторов Б. А. Воронцова-Вельяминова, Е. К. </w:t>
      </w:r>
      <w:proofErr w:type="spellStart"/>
      <w:r>
        <w:t>Страута</w:t>
      </w:r>
      <w:proofErr w:type="spellEnd"/>
      <w:r>
        <w:t>, М. Дрофа, 2017</w:t>
      </w:r>
      <w:r w:rsidRPr="00D222F9">
        <w:br/>
      </w:r>
    </w:p>
    <w:p w:rsidR="00767F5A" w:rsidRDefault="00767F5A" w:rsidP="00767F5A">
      <w:r>
        <w:t xml:space="preserve">Согласно учебному плану МБОУ «СОШ №2» предмет астрономия относится к области естественных наук и на его изучение в </w:t>
      </w:r>
      <w:proofErr w:type="gramStart"/>
      <w:r>
        <w:t>11  классе</w:t>
      </w:r>
      <w:proofErr w:type="gramEnd"/>
      <w:r>
        <w:t xml:space="preserve"> отводится 34 часа (34 учебных недели), из расчета 1 час в неделю. Уровень обучения -базовый. </w:t>
      </w:r>
    </w:p>
    <w:p w:rsidR="00767F5A" w:rsidRDefault="00767F5A" w:rsidP="00767F5A"/>
    <w:p w:rsidR="00767F5A" w:rsidRPr="005D6A02" w:rsidRDefault="00767F5A" w:rsidP="00767F5A">
      <w:pPr>
        <w:spacing w:after="200" w:line="240" w:lineRule="auto"/>
        <w:ind w:left="284" w:firstLine="0"/>
      </w:pPr>
      <w:r w:rsidRPr="005D6A02">
        <w:t>Данная программа может быть реализована дистанционно с использованием следующих образовательных платформ, ЦОР: «</w:t>
      </w:r>
      <w:proofErr w:type="spellStart"/>
      <w:r w:rsidRPr="005D6A02">
        <w:t>Якласс</w:t>
      </w:r>
      <w:proofErr w:type="spellEnd"/>
      <w:r w:rsidRPr="005D6A02">
        <w:t xml:space="preserve">», «Сдам ГИА», «Яндекс. Учебник», </w:t>
      </w:r>
      <w:r w:rsidRPr="005D6A02">
        <w:lastRenderedPageBreak/>
        <w:t>«Российская электронная школа», «</w:t>
      </w:r>
      <w:proofErr w:type="spellStart"/>
      <w:r w:rsidRPr="005D6A02">
        <w:t>Googl</w:t>
      </w:r>
      <w:proofErr w:type="spellEnd"/>
      <w:r w:rsidRPr="005D6A02">
        <w:t xml:space="preserve"> </w:t>
      </w:r>
      <w:proofErr w:type="spellStart"/>
      <w:r w:rsidRPr="005D6A02">
        <w:t>Сlassroom</w:t>
      </w:r>
      <w:proofErr w:type="spellEnd"/>
      <w:r w:rsidRPr="005D6A02">
        <w:t>», «Скайп» и «</w:t>
      </w:r>
      <w:proofErr w:type="spellStart"/>
      <w:r w:rsidRPr="005D6A02">
        <w:t>Zoom</w:t>
      </w:r>
      <w:proofErr w:type="spellEnd"/>
      <w:r w:rsidRPr="005D6A02">
        <w:t>»; социальные сети.</w:t>
      </w:r>
    </w:p>
    <w:p w:rsidR="00767F5A" w:rsidRDefault="00767F5A" w:rsidP="00767F5A">
      <w:pPr>
        <w:spacing w:after="49"/>
        <w:ind w:left="320" w:firstLine="566"/>
      </w:pPr>
      <w:r>
        <w:t xml:space="preserve">Курс обучения астрономии в средней школе характеризуется личностной ориентацией физического образования, реализацией всех основных современных подходов, входящих в личностно ориентированную парадигму образования: </w:t>
      </w:r>
      <w:proofErr w:type="spellStart"/>
      <w:r>
        <w:t>деятельностного</w:t>
      </w:r>
      <w:proofErr w:type="spellEnd"/>
      <w:r>
        <w:t xml:space="preserve">, коммуникативного, социокультурного/межкультурного (обеспечивающего диалог культур), </w:t>
      </w:r>
      <w:proofErr w:type="spellStart"/>
      <w:r>
        <w:t>компетентностного</w:t>
      </w:r>
      <w:proofErr w:type="spellEnd"/>
      <w:r>
        <w:t xml:space="preserve">, </w:t>
      </w:r>
      <w:proofErr w:type="spellStart"/>
      <w:r>
        <w:t>средоориентированного</w:t>
      </w:r>
      <w:proofErr w:type="spellEnd"/>
      <w:r>
        <w:t xml:space="preserve"> подходов, что соответствует основной стратегической цели </w:t>
      </w:r>
    </w:p>
    <w:p w:rsidR="00767F5A" w:rsidRDefault="00767F5A" w:rsidP="00767F5A">
      <w:r>
        <w:t xml:space="preserve">Программы развития школы  </w:t>
      </w:r>
    </w:p>
    <w:p w:rsidR="00767F5A" w:rsidRDefault="00767F5A" w:rsidP="00767F5A">
      <w:pPr>
        <w:spacing w:after="5" w:line="278" w:lineRule="auto"/>
        <w:ind w:left="886" w:right="-12" w:firstLine="559"/>
      </w:pPr>
      <w:r>
        <w:rPr>
          <w:i/>
        </w:rPr>
        <w:t xml:space="preserve">развитие образовательного пространства школы, способствующего интеллектуальному, духовно-нравственному, социально-культурному и физическому развитию каждого учащегося, его способности к успешной социализации в обществе. </w:t>
      </w:r>
    </w:p>
    <w:p w:rsidR="00767F5A" w:rsidRDefault="00767F5A" w:rsidP="00767F5A">
      <w:pPr>
        <w:spacing w:after="23" w:line="259" w:lineRule="auto"/>
        <w:ind w:left="1455" w:firstLine="0"/>
        <w:jc w:val="left"/>
      </w:pPr>
      <w:r>
        <w:rPr>
          <w:i/>
        </w:rPr>
        <w:t xml:space="preserve"> </w:t>
      </w:r>
    </w:p>
    <w:p w:rsidR="00767F5A" w:rsidRDefault="00767F5A" w:rsidP="00767F5A">
      <w:pPr>
        <w:ind w:left="896"/>
      </w:pPr>
      <w:r>
        <w:t xml:space="preserve">и целям Основной образовательной программы школы: </w:t>
      </w:r>
    </w:p>
    <w:p w:rsidR="00767F5A" w:rsidRDefault="00767F5A" w:rsidP="00767F5A">
      <w:pPr>
        <w:spacing w:after="45" w:line="259" w:lineRule="auto"/>
        <w:ind w:left="886" w:firstLine="0"/>
        <w:jc w:val="left"/>
      </w:pPr>
      <w:r>
        <w:rPr>
          <w:i/>
        </w:rPr>
        <w:t xml:space="preserve"> </w:t>
      </w:r>
    </w:p>
    <w:p w:rsidR="00767F5A" w:rsidRDefault="00767F5A" w:rsidP="00767F5A">
      <w:pPr>
        <w:spacing w:after="5" w:line="278" w:lineRule="auto"/>
        <w:ind w:left="680" w:right="-12" w:firstLine="0"/>
      </w:pPr>
      <w:r>
        <w:rPr>
          <w:rFonts w:ascii="Segoe UI Symbol" w:eastAsia="Segoe UI Symbol" w:hAnsi="Segoe UI Symbol" w:cs="Segoe UI Symbol"/>
        </w:rPr>
        <w:t></w:t>
      </w:r>
      <w:r>
        <w:rPr>
          <w:rFonts w:ascii="Arial" w:eastAsia="Arial" w:hAnsi="Arial" w:cs="Arial"/>
        </w:rPr>
        <w:t xml:space="preserve"> </w:t>
      </w:r>
      <w:r>
        <w:rPr>
          <w:i/>
        </w:rPr>
        <w:t xml:space="preserve">обеспечение условий для удовлетворения образовательных запросов и выстраивания выпускником основной школы индивидуальной образовательной траектории, способствующей успешной социализации, определяемой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w:t>
      </w:r>
      <w:proofErr w:type="gramStart"/>
      <w:r>
        <w:rPr>
          <w:i/>
        </w:rPr>
        <w:t xml:space="preserve">здоровья;  </w:t>
      </w:r>
      <w:r>
        <w:rPr>
          <w:rFonts w:ascii="Segoe UI Symbol" w:eastAsia="Segoe UI Symbol" w:hAnsi="Segoe UI Symbol" w:cs="Segoe UI Symbol"/>
        </w:rPr>
        <w:t></w:t>
      </w:r>
      <w:r>
        <w:rPr>
          <w:rFonts w:ascii="Arial" w:eastAsia="Arial" w:hAnsi="Arial" w:cs="Arial"/>
        </w:rPr>
        <w:t xml:space="preserve"> </w:t>
      </w:r>
      <w:proofErr w:type="gramEnd"/>
      <w:r>
        <w:rPr>
          <w:i/>
        </w:rPr>
        <w:t xml:space="preserve">становление и развитие личности в её индивидуальности, самобытности, уникальности, неповторимости. </w:t>
      </w:r>
    </w:p>
    <w:p w:rsidR="00767F5A" w:rsidRDefault="00767F5A" w:rsidP="00767F5A">
      <w:pPr>
        <w:pStyle w:val="1"/>
        <w:spacing w:after="0"/>
        <w:rPr>
          <w:rFonts w:ascii="Times New Roman" w:hAnsi="Times New Roman"/>
          <w:b/>
          <w:sz w:val="24"/>
          <w:szCs w:val="24"/>
        </w:rPr>
      </w:pPr>
    </w:p>
    <w:p w:rsidR="00767F5A" w:rsidRPr="00765E16" w:rsidRDefault="00767F5A" w:rsidP="00767F5A">
      <w:pPr>
        <w:pStyle w:val="1"/>
        <w:spacing w:after="0"/>
        <w:rPr>
          <w:rFonts w:ascii="Times New Roman" w:hAnsi="Times New Roman"/>
          <w:sz w:val="24"/>
          <w:szCs w:val="24"/>
        </w:rPr>
      </w:pPr>
      <w:r w:rsidRPr="00765E16">
        <w:rPr>
          <w:rFonts w:ascii="Times New Roman" w:hAnsi="Times New Roman"/>
          <w:b/>
          <w:sz w:val="24"/>
          <w:szCs w:val="24"/>
        </w:rPr>
        <w:t>Реализация воспитательного потенциала урока предполагает</w:t>
      </w:r>
      <w:r w:rsidRPr="00765E16">
        <w:rPr>
          <w:rFonts w:ascii="Times New Roman" w:hAnsi="Times New Roman"/>
          <w:sz w:val="24"/>
          <w:szCs w:val="24"/>
        </w:rPr>
        <w:t>:</w:t>
      </w:r>
    </w:p>
    <w:p w:rsidR="00767F5A" w:rsidRPr="00765E16" w:rsidRDefault="00767F5A" w:rsidP="00767F5A">
      <w:pPr>
        <w:numPr>
          <w:ilvl w:val="0"/>
          <w:numId w:val="4"/>
        </w:numPr>
        <w:spacing w:after="0" w:line="276" w:lineRule="auto"/>
        <w:rPr>
          <w:b/>
          <w:i/>
          <w:color w:val="auto"/>
          <w:szCs w:val="24"/>
        </w:rPr>
      </w:pPr>
      <w:r w:rsidRPr="00765E16">
        <w:rPr>
          <w:color w:val="auto"/>
          <w:sz w:val="22"/>
        </w:rPr>
        <w:t>установление доверительных отношений между учителем и его учениками, способствующих</w:t>
      </w:r>
    </w:p>
    <w:p w:rsidR="00767F5A" w:rsidRPr="00765E16" w:rsidRDefault="00767F5A" w:rsidP="00767F5A">
      <w:pPr>
        <w:spacing w:after="0" w:line="276" w:lineRule="auto"/>
        <w:ind w:left="0" w:firstLine="0"/>
        <w:rPr>
          <w:b/>
          <w:i/>
          <w:color w:val="auto"/>
          <w:szCs w:val="24"/>
        </w:rPr>
      </w:pPr>
      <w:r w:rsidRPr="00765E16">
        <w:rPr>
          <w:color w:val="auto"/>
          <w:sz w:val="22"/>
        </w:rPr>
        <w:t>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67F5A" w:rsidRPr="00765E16" w:rsidRDefault="00767F5A" w:rsidP="00767F5A">
      <w:pPr>
        <w:numPr>
          <w:ilvl w:val="0"/>
          <w:numId w:val="3"/>
        </w:numPr>
        <w:spacing w:after="0" w:line="240" w:lineRule="auto"/>
        <w:ind w:left="0" w:firstLine="567"/>
        <w:rPr>
          <w:color w:val="auto"/>
          <w:szCs w:val="24"/>
          <w:lang w:eastAsia="ar-SA"/>
        </w:rPr>
      </w:pPr>
      <w:r w:rsidRPr="00765E16">
        <w:rPr>
          <w:color w:val="auto"/>
          <w:szCs w:val="24"/>
          <w:lang w:eastAsia="ar-SA"/>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767F5A" w:rsidRPr="00765E16" w:rsidRDefault="00767F5A" w:rsidP="00767F5A">
      <w:pPr>
        <w:numPr>
          <w:ilvl w:val="0"/>
          <w:numId w:val="3"/>
        </w:numPr>
        <w:spacing w:after="0" w:line="240" w:lineRule="auto"/>
        <w:ind w:left="0" w:firstLine="567"/>
        <w:rPr>
          <w:color w:val="auto"/>
          <w:szCs w:val="24"/>
          <w:lang w:eastAsia="ar-SA"/>
        </w:rPr>
      </w:pPr>
      <w:r w:rsidRPr="00765E16">
        <w:rPr>
          <w:color w:val="auto"/>
          <w:szCs w:val="24"/>
          <w:lang w:eastAsia="ar-SA"/>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767F5A" w:rsidRPr="00765E16" w:rsidRDefault="00767F5A" w:rsidP="00767F5A">
      <w:pPr>
        <w:numPr>
          <w:ilvl w:val="0"/>
          <w:numId w:val="3"/>
        </w:numPr>
        <w:spacing w:after="0" w:line="240" w:lineRule="auto"/>
        <w:ind w:left="0" w:firstLine="567"/>
        <w:rPr>
          <w:color w:val="auto"/>
          <w:szCs w:val="24"/>
          <w:lang w:eastAsia="ar-SA"/>
        </w:rPr>
      </w:pPr>
      <w:r w:rsidRPr="00765E16">
        <w:rPr>
          <w:color w:val="auto"/>
          <w:szCs w:val="24"/>
          <w:lang w:eastAsia="ar-SA"/>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767F5A" w:rsidRPr="00765E16" w:rsidRDefault="00767F5A" w:rsidP="00767F5A">
      <w:pPr>
        <w:numPr>
          <w:ilvl w:val="0"/>
          <w:numId w:val="3"/>
        </w:numPr>
        <w:spacing w:after="0" w:line="240" w:lineRule="auto"/>
        <w:ind w:left="0" w:firstLine="567"/>
        <w:rPr>
          <w:color w:val="auto"/>
          <w:szCs w:val="24"/>
          <w:lang w:eastAsia="ar-SA"/>
        </w:rPr>
      </w:pPr>
      <w:r w:rsidRPr="00765E16">
        <w:rPr>
          <w:color w:val="auto"/>
          <w:szCs w:val="24"/>
          <w:lang w:eastAsia="ar-SA"/>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67F5A" w:rsidRPr="00A45880" w:rsidRDefault="00767F5A" w:rsidP="00767F5A">
      <w:pPr>
        <w:numPr>
          <w:ilvl w:val="0"/>
          <w:numId w:val="3"/>
        </w:numPr>
        <w:spacing w:after="0" w:line="240" w:lineRule="auto"/>
        <w:ind w:left="0" w:firstLine="567"/>
        <w:rPr>
          <w:color w:val="auto"/>
          <w:szCs w:val="24"/>
          <w:lang w:eastAsia="ar-SA"/>
        </w:rPr>
      </w:pPr>
      <w:r w:rsidRPr="00765E16">
        <w:rPr>
          <w:color w:val="auto"/>
          <w:szCs w:val="24"/>
          <w:lang w:eastAsia="ar-SA"/>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w:t>
      </w:r>
      <w:r w:rsidRPr="00765E16">
        <w:rPr>
          <w:color w:val="auto"/>
          <w:szCs w:val="24"/>
          <w:lang w:eastAsia="ar-SA"/>
        </w:rPr>
        <w:lastRenderedPageBreak/>
        <w:t>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w:t>
      </w:r>
      <w:r w:rsidRPr="00765E16">
        <w:rPr>
          <w:i/>
          <w:color w:val="auto"/>
          <w:szCs w:val="24"/>
          <w:lang w:eastAsia="ar-SA"/>
        </w:rPr>
        <w:t xml:space="preserve"> точки зрения.</w:t>
      </w:r>
    </w:p>
    <w:p w:rsidR="00767F5A" w:rsidRDefault="00767F5A" w:rsidP="00767F5A">
      <w:pPr>
        <w:spacing w:after="0" w:line="240" w:lineRule="auto"/>
        <w:jc w:val="left"/>
        <w:rPr>
          <w:i/>
          <w:color w:val="auto"/>
          <w:szCs w:val="24"/>
          <w:lang w:eastAsia="ar-SA"/>
        </w:rPr>
      </w:pPr>
    </w:p>
    <w:p w:rsidR="00767F5A" w:rsidRPr="00EF104D" w:rsidRDefault="00767F5A" w:rsidP="00767F5A">
      <w:pPr>
        <w:keepNext/>
        <w:keepLines/>
        <w:spacing w:after="182" w:line="259" w:lineRule="auto"/>
        <w:ind w:left="392"/>
        <w:jc w:val="left"/>
        <w:outlineLvl w:val="1"/>
        <w:rPr>
          <w:color w:val="181717"/>
          <w:szCs w:val="24"/>
        </w:rPr>
      </w:pPr>
      <w:r w:rsidRPr="00EF104D">
        <w:rPr>
          <w:color w:val="181717"/>
          <w:szCs w:val="24"/>
        </w:rPr>
        <w:t>Школьный курс астрономии знакомит обучающихся с современной естественно-научной картиной мира, с развитием представлений о строении Вселенной, с длительным и сложным путём познания человечеством окружающей природы и своего места в ней.</w:t>
      </w:r>
    </w:p>
    <w:p w:rsidR="00767F5A" w:rsidRPr="00EF104D" w:rsidRDefault="00767F5A" w:rsidP="00767F5A">
      <w:pPr>
        <w:keepNext/>
        <w:keepLines/>
        <w:spacing w:after="182" w:line="259" w:lineRule="auto"/>
        <w:ind w:left="392"/>
        <w:jc w:val="left"/>
        <w:outlineLvl w:val="1"/>
        <w:rPr>
          <w:color w:val="181717"/>
          <w:szCs w:val="24"/>
        </w:rPr>
      </w:pPr>
      <w:r w:rsidRPr="00EF104D">
        <w:rPr>
          <w:color w:val="181717"/>
          <w:szCs w:val="24"/>
        </w:rPr>
        <w:t>Астрономия — это учебный предмет, направленный на изучение достижений современной науки и техники, на формирование основ знаний методов и результатов научных исследований, на использование фундаментальных физических законов природы для изучения небесных тел и Вселенной как целого.</w:t>
      </w:r>
    </w:p>
    <w:p w:rsidR="00767F5A" w:rsidRPr="00EF104D" w:rsidRDefault="00767F5A" w:rsidP="00767F5A">
      <w:pPr>
        <w:keepNext/>
        <w:keepLines/>
        <w:spacing w:after="182" w:line="259" w:lineRule="auto"/>
        <w:ind w:left="392"/>
        <w:jc w:val="left"/>
        <w:outlineLvl w:val="1"/>
        <w:rPr>
          <w:color w:val="181717"/>
          <w:szCs w:val="24"/>
        </w:rPr>
      </w:pPr>
      <w:r w:rsidRPr="00EF104D">
        <w:rPr>
          <w:b/>
          <w:color w:val="181717"/>
          <w:szCs w:val="24"/>
        </w:rPr>
        <w:t>Основная цель курса астрономии</w:t>
      </w:r>
      <w:r w:rsidRPr="00EF104D">
        <w:rPr>
          <w:color w:val="181717"/>
          <w:szCs w:val="24"/>
        </w:rPr>
        <w:t xml:space="preserve"> — заложить прочный фундамент научного мировоззрения обучающихся на основе знакомства с методами научного познания в приложении к космическим объектам, продемонстрировать принципиальную возможность познания человеком окружающего мира небесных тел.</w:t>
      </w:r>
    </w:p>
    <w:p w:rsidR="00767F5A" w:rsidRPr="00EF104D" w:rsidRDefault="00767F5A" w:rsidP="00767F5A">
      <w:pPr>
        <w:keepNext/>
        <w:keepLines/>
        <w:spacing w:after="182" w:line="259" w:lineRule="auto"/>
        <w:ind w:left="392"/>
        <w:jc w:val="left"/>
        <w:outlineLvl w:val="1"/>
        <w:rPr>
          <w:color w:val="181717"/>
          <w:szCs w:val="24"/>
        </w:rPr>
      </w:pPr>
      <w:r w:rsidRPr="00EF104D">
        <w:rPr>
          <w:color w:val="181717"/>
          <w:szCs w:val="24"/>
        </w:rPr>
        <w:t>Основными задачами изучения астрономии на уровне среднего общего образования являются:</w:t>
      </w:r>
    </w:p>
    <w:p w:rsidR="00767F5A" w:rsidRPr="00EF104D" w:rsidRDefault="00767F5A" w:rsidP="00767F5A">
      <w:pPr>
        <w:keepNext/>
        <w:keepLines/>
        <w:spacing w:after="182" w:line="259" w:lineRule="auto"/>
        <w:ind w:left="392"/>
        <w:jc w:val="left"/>
        <w:outlineLvl w:val="1"/>
        <w:rPr>
          <w:color w:val="181717"/>
          <w:szCs w:val="24"/>
        </w:rPr>
      </w:pPr>
      <w:r w:rsidRPr="00EF104D">
        <w:rPr>
          <w:color w:val="181717"/>
          <w:szCs w:val="24"/>
        </w:rPr>
        <w:t>•</w:t>
      </w:r>
      <w:r w:rsidRPr="00EF104D">
        <w:rPr>
          <w:color w:val="181717"/>
          <w:szCs w:val="24"/>
        </w:rPr>
        <w:tab/>
        <w:t>формирование представлений о месте Земли и человечества во Вселенной;</w:t>
      </w:r>
    </w:p>
    <w:p w:rsidR="00767F5A" w:rsidRPr="00EF104D" w:rsidRDefault="00767F5A" w:rsidP="00767F5A">
      <w:pPr>
        <w:keepNext/>
        <w:keepLines/>
        <w:spacing w:after="182" w:line="259" w:lineRule="auto"/>
        <w:ind w:left="392"/>
        <w:jc w:val="left"/>
        <w:outlineLvl w:val="1"/>
        <w:rPr>
          <w:color w:val="181717"/>
          <w:szCs w:val="24"/>
        </w:rPr>
      </w:pPr>
      <w:r w:rsidRPr="00EF104D">
        <w:rPr>
          <w:color w:val="181717"/>
          <w:szCs w:val="24"/>
        </w:rPr>
        <w:t>•</w:t>
      </w:r>
      <w:r w:rsidRPr="00EF104D">
        <w:rPr>
          <w:color w:val="181717"/>
          <w:szCs w:val="24"/>
        </w:rPr>
        <w:tab/>
        <w:t>объяснение наблюдаемых на небе природных астрономических явлений;</w:t>
      </w:r>
    </w:p>
    <w:p w:rsidR="00767F5A" w:rsidRPr="00EF104D" w:rsidRDefault="00767F5A" w:rsidP="00767F5A">
      <w:pPr>
        <w:keepNext/>
        <w:keepLines/>
        <w:spacing w:after="182" w:line="259" w:lineRule="auto"/>
        <w:ind w:left="392"/>
        <w:jc w:val="left"/>
        <w:outlineLvl w:val="1"/>
        <w:rPr>
          <w:color w:val="181717"/>
          <w:szCs w:val="24"/>
        </w:rPr>
      </w:pPr>
      <w:r w:rsidRPr="00EF104D">
        <w:rPr>
          <w:color w:val="181717"/>
          <w:szCs w:val="24"/>
        </w:rPr>
        <w:t>•</w:t>
      </w:r>
      <w:r w:rsidRPr="00EF104D">
        <w:rPr>
          <w:color w:val="181717"/>
          <w:szCs w:val="24"/>
        </w:rPr>
        <w:tab/>
        <w:t>приобретение знаний о физической природе небесных тел и систем, о пространственных и временных масштабах наблюдаемой Вселенной, о наиболее важных астрономических открытиях, определивших развитие науки и техники;</w:t>
      </w:r>
    </w:p>
    <w:p w:rsidR="00767F5A" w:rsidRDefault="00767F5A" w:rsidP="00767F5A">
      <w:pPr>
        <w:keepNext/>
        <w:keepLines/>
        <w:spacing w:after="182" w:line="259" w:lineRule="auto"/>
        <w:ind w:left="392"/>
        <w:jc w:val="left"/>
        <w:outlineLvl w:val="1"/>
        <w:rPr>
          <w:color w:val="181717"/>
          <w:szCs w:val="24"/>
        </w:rPr>
      </w:pPr>
      <w:r w:rsidRPr="00EF104D">
        <w:rPr>
          <w:color w:val="181717"/>
          <w:szCs w:val="24"/>
        </w:rPr>
        <w:t>•</w:t>
      </w:r>
      <w:r w:rsidRPr="00EF104D">
        <w:rPr>
          <w:color w:val="181717"/>
          <w:szCs w:val="24"/>
        </w:rPr>
        <w:tab/>
        <w:t>формирование навыков использования естественнонаучных и прежде всего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767F5A" w:rsidRPr="00EF104D" w:rsidRDefault="00767F5A" w:rsidP="00767F5A">
      <w:pPr>
        <w:rPr>
          <w:color w:val="181717"/>
          <w:szCs w:val="24"/>
        </w:rPr>
      </w:pPr>
      <w:r w:rsidRPr="00EF104D">
        <w:rPr>
          <w:color w:val="181717"/>
          <w:szCs w:val="24"/>
        </w:rPr>
        <w:t>•</w:t>
      </w:r>
      <w:r w:rsidRPr="00EF104D">
        <w:rPr>
          <w:color w:val="181717"/>
          <w:szCs w:val="24"/>
        </w:rPr>
        <w:tab/>
        <w:t xml:space="preserve">формирование интереса к изучению естественных наук, развитие представлений о существующих сферах </w:t>
      </w:r>
      <w:proofErr w:type="gramStart"/>
      <w:r w:rsidRPr="00EF104D">
        <w:rPr>
          <w:color w:val="181717"/>
          <w:szCs w:val="24"/>
        </w:rPr>
        <w:t xml:space="preserve">про- </w:t>
      </w:r>
      <w:proofErr w:type="spellStart"/>
      <w:r w:rsidRPr="00EF104D">
        <w:rPr>
          <w:color w:val="181717"/>
          <w:szCs w:val="24"/>
        </w:rPr>
        <w:t>фессиональных</w:t>
      </w:r>
      <w:proofErr w:type="spellEnd"/>
      <w:proofErr w:type="gramEnd"/>
      <w:r w:rsidRPr="00EF104D">
        <w:rPr>
          <w:color w:val="181717"/>
          <w:szCs w:val="24"/>
        </w:rPr>
        <w:t xml:space="preserve"> работ, связанных с астрономией и космической деятельностью;</w:t>
      </w:r>
    </w:p>
    <w:p w:rsidR="00767F5A" w:rsidRPr="00EF104D" w:rsidRDefault="00767F5A" w:rsidP="00767F5A">
      <w:pPr>
        <w:keepNext/>
        <w:keepLines/>
        <w:spacing w:after="182" w:line="259" w:lineRule="auto"/>
        <w:ind w:left="392"/>
        <w:jc w:val="left"/>
        <w:outlineLvl w:val="1"/>
        <w:rPr>
          <w:color w:val="181717"/>
          <w:szCs w:val="24"/>
        </w:rPr>
      </w:pPr>
      <w:r w:rsidRPr="00EF104D">
        <w:rPr>
          <w:color w:val="181717"/>
          <w:szCs w:val="24"/>
        </w:rPr>
        <w:t>•</w:t>
      </w:r>
      <w:r w:rsidRPr="00EF104D">
        <w:rPr>
          <w:color w:val="181717"/>
          <w:szCs w:val="24"/>
        </w:rPr>
        <w:tab/>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767F5A" w:rsidRDefault="00767F5A" w:rsidP="00767F5A">
      <w:pPr>
        <w:keepNext/>
        <w:keepLines/>
        <w:spacing w:after="182" w:line="259" w:lineRule="auto"/>
        <w:ind w:left="392"/>
        <w:jc w:val="left"/>
        <w:outlineLvl w:val="1"/>
        <w:rPr>
          <w:b/>
          <w:color w:val="181717"/>
          <w:sz w:val="25"/>
        </w:rPr>
      </w:pPr>
    </w:p>
    <w:p w:rsidR="00767F5A" w:rsidRDefault="00767F5A" w:rsidP="00767F5A">
      <w:pPr>
        <w:keepNext/>
        <w:keepLines/>
        <w:spacing w:after="182" w:line="259" w:lineRule="auto"/>
        <w:ind w:left="392"/>
        <w:jc w:val="left"/>
        <w:outlineLvl w:val="1"/>
        <w:rPr>
          <w:b/>
          <w:color w:val="181717"/>
          <w:sz w:val="25"/>
        </w:rPr>
      </w:pPr>
    </w:p>
    <w:p w:rsidR="00767F5A" w:rsidRDefault="00767F5A" w:rsidP="00767F5A">
      <w:pPr>
        <w:spacing w:after="160" w:line="259" w:lineRule="auto"/>
        <w:ind w:left="0" w:firstLine="0"/>
        <w:jc w:val="left"/>
        <w:rPr>
          <w:b/>
          <w:color w:val="181717"/>
          <w:sz w:val="25"/>
        </w:rPr>
      </w:pPr>
      <w:r>
        <w:rPr>
          <w:b/>
          <w:color w:val="181717"/>
          <w:sz w:val="25"/>
        </w:rPr>
        <w:br w:type="page"/>
      </w:r>
    </w:p>
    <w:p w:rsidR="00767F5A" w:rsidRPr="004E5DDB" w:rsidRDefault="00767F5A" w:rsidP="00767F5A">
      <w:pPr>
        <w:keepNext/>
        <w:keepLines/>
        <w:spacing w:after="182" w:line="259" w:lineRule="auto"/>
        <w:ind w:left="392"/>
        <w:jc w:val="left"/>
        <w:outlineLvl w:val="1"/>
        <w:rPr>
          <w:b/>
          <w:color w:val="181717"/>
          <w:sz w:val="25"/>
        </w:rPr>
      </w:pPr>
      <w:r w:rsidRPr="004E5DDB">
        <w:rPr>
          <w:b/>
          <w:color w:val="181717"/>
          <w:sz w:val="25"/>
        </w:rPr>
        <w:lastRenderedPageBreak/>
        <w:t>Планируемые результаты освоения курса</w:t>
      </w:r>
    </w:p>
    <w:p w:rsidR="00767F5A" w:rsidRPr="004E5DDB" w:rsidRDefault="00767F5A" w:rsidP="00767F5A">
      <w:pPr>
        <w:keepNext/>
        <w:keepLines/>
        <w:spacing w:after="53" w:line="259" w:lineRule="auto"/>
        <w:ind w:left="392"/>
        <w:jc w:val="left"/>
        <w:outlineLvl w:val="3"/>
        <w:rPr>
          <w:b/>
          <w:color w:val="181717"/>
          <w:sz w:val="22"/>
        </w:rPr>
      </w:pPr>
      <w:r w:rsidRPr="004E5DDB">
        <w:rPr>
          <w:b/>
          <w:color w:val="181717"/>
          <w:sz w:val="22"/>
        </w:rPr>
        <w:t>Личностные результаты</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Изучение курса астрономии вносит вклад в достижение личностных результатов, которые отражают готовность обучающихся к саморазвитию, их мотивацию к целенаправленной познавательной деятельности и включают:</w:t>
      </w:r>
    </w:p>
    <w:p w:rsidR="00767F5A" w:rsidRPr="004E5DDB" w:rsidRDefault="00767F5A" w:rsidP="00767F5A">
      <w:pPr>
        <w:numPr>
          <w:ilvl w:val="0"/>
          <w:numId w:val="5"/>
        </w:numPr>
        <w:spacing w:after="81" w:line="248" w:lineRule="auto"/>
        <w:rPr>
          <w:color w:val="auto"/>
          <w:szCs w:val="24"/>
          <w:lang w:eastAsia="ar-SA"/>
        </w:rPr>
      </w:pPr>
      <w:r w:rsidRPr="004E5DDB">
        <w:rPr>
          <w:color w:val="auto"/>
          <w:szCs w:val="24"/>
          <w:lang w:eastAsia="ar-SA"/>
        </w:rPr>
        <w:t>формирование мировоззрения, соответствующего современному уровню развития науки и общественной практики;</w:t>
      </w:r>
    </w:p>
    <w:p w:rsidR="00767F5A" w:rsidRPr="004E5DDB" w:rsidRDefault="00767F5A" w:rsidP="00767F5A">
      <w:pPr>
        <w:numPr>
          <w:ilvl w:val="0"/>
          <w:numId w:val="5"/>
        </w:numPr>
        <w:spacing w:after="77" w:line="248" w:lineRule="auto"/>
        <w:rPr>
          <w:color w:val="auto"/>
          <w:szCs w:val="24"/>
          <w:lang w:eastAsia="ar-SA"/>
        </w:rPr>
      </w:pPr>
      <w:r w:rsidRPr="004E5DDB">
        <w:rPr>
          <w:color w:val="auto"/>
          <w:szCs w:val="24"/>
          <w:lang w:eastAsia="ar-SA"/>
        </w:rPr>
        <w:t>готовность и способность к самостоятельной, творческой и ответственной деятельности;</w:t>
      </w:r>
    </w:p>
    <w:p w:rsidR="00767F5A" w:rsidRPr="004E5DDB" w:rsidRDefault="00767F5A" w:rsidP="00767F5A">
      <w:pPr>
        <w:numPr>
          <w:ilvl w:val="0"/>
          <w:numId w:val="5"/>
        </w:numPr>
        <w:spacing w:after="83" w:line="248" w:lineRule="auto"/>
        <w:rPr>
          <w:color w:val="auto"/>
          <w:szCs w:val="24"/>
          <w:lang w:eastAsia="ar-SA"/>
        </w:rPr>
      </w:pPr>
      <w:r w:rsidRPr="004E5DDB">
        <w:rPr>
          <w:color w:val="auto"/>
          <w:szCs w:val="24"/>
          <w:lang w:eastAsia="ar-SA"/>
        </w:rPr>
        <w:t>навыки сотрудничества со сверстниками и преподавателями в образовательной, общественно полезной, учебно-исследовательской, проектной и других видах деятельности;</w:t>
      </w:r>
    </w:p>
    <w:p w:rsidR="00767F5A" w:rsidRPr="004E5DDB" w:rsidRDefault="00767F5A" w:rsidP="00767F5A">
      <w:pPr>
        <w:numPr>
          <w:ilvl w:val="0"/>
          <w:numId w:val="5"/>
        </w:numPr>
        <w:spacing w:after="77" w:line="248" w:lineRule="auto"/>
        <w:rPr>
          <w:color w:val="auto"/>
          <w:szCs w:val="24"/>
          <w:lang w:eastAsia="ar-SA"/>
        </w:rPr>
      </w:pPr>
      <w:r w:rsidRPr="004E5DDB">
        <w:rPr>
          <w:color w:val="auto"/>
          <w:szCs w:val="24"/>
          <w:lang w:eastAsia="ar-SA"/>
        </w:rPr>
        <w:t>готовность и способность к образованию, в том числе самообразованию;</w:t>
      </w:r>
    </w:p>
    <w:p w:rsidR="00767F5A" w:rsidRPr="004E5DDB" w:rsidRDefault="00767F5A" w:rsidP="00767F5A">
      <w:pPr>
        <w:numPr>
          <w:ilvl w:val="0"/>
          <w:numId w:val="5"/>
        </w:numPr>
        <w:spacing w:after="249" w:line="248" w:lineRule="auto"/>
        <w:rPr>
          <w:color w:val="auto"/>
          <w:szCs w:val="24"/>
          <w:lang w:eastAsia="ar-SA"/>
        </w:rPr>
      </w:pPr>
      <w:r w:rsidRPr="004E5DDB">
        <w:rPr>
          <w:color w:val="auto"/>
          <w:szCs w:val="24"/>
          <w:lang w:eastAsia="ar-SA"/>
        </w:rPr>
        <w:t>осознанный выбор будущей профессии и возможностей реализации собственных жизненных планов.</w:t>
      </w:r>
    </w:p>
    <w:p w:rsidR="00767F5A" w:rsidRPr="004E5DDB" w:rsidRDefault="00767F5A" w:rsidP="00767F5A">
      <w:pPr>
        <w:keepNext/>
        <w:keepLines/>
        <w:spacing w:after="53" w:line="259" w:lineRule="auto"/>
        <w:ind w:left="392"/>
        <w:jc w:val="left"/>
        <w:outlineLvl w:val="3"/>
        <w:rPr>
          <w:b/>
          <w:color w:val="181717"/>
          <w:sz w:val="22"/>
        </w:rPr>
      </w:pPr>
      <w:proofErr w:type="spellStart"/>
      <w:r w:rsidRPr="004E5DDB">
        <w:rPr>
          <w:b/>
          <w:color w:val="181717"/>
          <w:sz w:val="22"/>
        </w:rPr>
        <w:t>Метапредметные</w:t>
      </w:r>
      <w:proofErr w:type="spellEnd"/>
      <w:r w:rsidRPr="004E5DDB">
        <w:rPr>
          <w:b/>
          <w:color w:val="181717"/>
          <w:sz w:val="22"/>
        </w:rPr>
        <w:t xml:space="preserve"> результаты</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В процессе изучения курса астрономии обучающийся получит возможность научиться:</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самостоятельно определять цели познавательной деятельности и использовать все возможные ресурсы для достижения поставленных целей; выбирать успешные стратегии в различных ситуациях;</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общаться и взаимодействовать в процессе совместной деятельности, учитывать позиции других участников деятельности;</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применять навыки познавательной, учебно-исследовательской и проектной деятельности, навыки разрешения проблем;</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самостоятельно искать методы решения практических задач, применять различные методы познания;</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осуществлять самостоятельную информационно-познавательную деятельность, ориентироваться в источниках информации, критически оценивать и интерпретировать информацию, получаемую из различных источников;</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техники безопасности, правовых и этических норм, норм информационной безопасности.</w:t>
      </w:r>
    </w:p>
    <w:p w:rsidR="00767F5A" w:rsidRDefault="00767F5A" w:rsidP="00767F5A">
      <w:pPr>
        <w:spacing w:after="85" w:line="248" w:lineRule="auto"/>
        <w:ind w:left="-15" w:firstLine="387"/>
        <w:rPr>
          <w:b/>
          <w:color w:val="181717"/>
          <w:sz w:val="22"/>
        </w:rPr>
      </w:pPr>
      <w:r w:rsidRPr="004E5DDB">
        <w:rPr>
          <w:b/>
          <w:color w:val="181717"/>
          <w:sz w:val="22"/>
        </w:rPr>
        <w:t xml:space="preserve">Предметные результаты </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В процессе изучения курса астрономии ученик научится:</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 xml:space="preserve">приводить примеры практического использования астрономических знаний в повседневной жизни; примеры вклада учёных в развитие представлений об окружающем </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Землю мире;</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характеризовать основные этапы развития космонавтики, знать роль нашей страны в развитии космической деятельности человечества;</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 xml:space="preserve">высказывать оценочные суждения о роли астрономических знаний в развитии цивилизации, о мировоззренческом значении астрономии, её взаимосвязи с особенностями </w:t>
      </w:r>
      <w:r w:rsidRPr="004E5DDB">
        <w:rPr>
          <w:color w:val="auto"/>
          <w:szCs w:val="24"/>
          <w:lang w:eastAsia="ar-SA"/>
        </w:rPr>
        <w:lastRenderedPageBreak/>
        <w:t>профессий и профессиональной деятельности, связанной с астрономическими исследованиями или практическими приложениями астрономии;</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ориентироваться на звёздном небе, находить наиболее узнаваемые созвездия и яркие звёзды; пользоваться компьютерными приложениями для определения положения Солнца, Луны, планет и других космических объектов на заданные дату и время суток для данного населённого пункта;</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характеризовать использование методов научного познания в астрономии: методов определения расстояний и линейных размеров небесных тел, определения масс небесных тел, использования телескопов для астрономических наблюдений, спектрального анализа, получения астрономической информации в различных диапазонах электромагнитных излучений наземными и космическими обсерваториями;</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использовать при описании небесных объектов и космических процессов такие астрономические понятия, как геоцентрическая и гелиоцентрическая системы, небесная сфера, небесный экватор, эклиптика, полюсы мира, кульминация, звёздная карта, созвездие, всемирное и поясное время, внесолнечная планета (</w:t>
      </w:r>
      <w:proofErr w:type="spellStart"/>
      <w:r w:rsidRPr="004E5DDB">
        <w:rPr>
          <w:color w:val="auto"/>
          <w:szCs w:val="24"/>
          <w:lang w:eastAsia="ar-SA"/>
        </w:rPr>
        <w:t>экзопланета</w:t>
      </w:r>
      <w:proofErr w:type="spellEnd"/>
      <w:r w:rsidRPr="004E5DDB">
        <w:rPr>
          <w:color w:val="auto"/>
          <w:szCs w:val="24"/>
          <w:lang w:eastAsia="ar-SA"/>
        </w:rPr>
        <w:t>), комета, астероид, метеор, метеорит, планета, спутник планеты, искусственный спутник, первая и вторая космические скорости, звезда, различные типы звёзд, атмосфера Солнца, солнечные вспышки, солнечный ветер, новые и сверхновые звёзды, красный гигант, главная последовательность, белый карлик, нейтронная звезда, чёрная дыра, пульсар, Солнечная система, параллакс, звёздные скопления, межзвёздная среда, газовые туманности, молекулярные облака, Галактика, типы галактик, активное ядро галактики, квазар, расширение Вселенной (Большой взрыв), фоновое, или реликтовое, излучение, постоянная Хаббла, физические величины, часто используемые в астрономии (парсек, световой год, астрономическая единица, звёздная величина, угловая секунда, масса и светимость Солнца);</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иметь представление о планетах земной группы и планетах-гигантах; малых телах Солнечной системы; основных типах звёзд; основных типах галактик;</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 xml:space="preserve">сравнивать основные свойства планет Солнечной системы; иметь представление о физике Солнца и активных процессах на Солнце; составе и </w:t>
      </w:r>
      <w:proofErr w:type="gramStart"/>
      <w:r w:rsidRPr="004E5DDB">
        <w:rPr>
          <w:color w:val="auto"/>
          <w:szCs w:val="24"/>
          <w:lang w:eastAsia="ar-SA"/>
        </w:rPr>
        <w:t>природе звёзд</w:t>
      </w:r>
      <w:proofErr w:type="gramEnd"/>
      <w:r w:rsidRPr="004E5DDB">
        <w:rPr>
          <w:color w:val="auto"/>
          <w:szCs w:val="24"/>
          <w:lang w:eastAsia="ar-SA"/>
        </w:rPr>
        <w:t xml:space="preserve"> и возможных путях эволюции звёзд различной массы; процессе формирования звёзд и планетных систем; составе, структуре и размерах Галактики; движении звёзд в Галактике, типах других галактик и структуре и эволюции Вселенной как целого;</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объяснять наблюдаемые (суточные и годичные) движения Солнца, Луны, звёзд, планет; знать принципы построения календарей; особенности движения планет вокруг Солнца и движения искусственных спутников Земли; условия наступления солнечных и лунных затмений; объяснять причину смены фаз Луны; причины возникновения приливов и отливов; природу, источники энергии и эволюцию звёзд, причину красного смещения в спектрах галактик;</w:t>
      </w:r>
    </w:p>
    <w:p w:rsidR="00767F5A" w:rsidRPr="004E5DDB" w:rsidRDefault="00767F5A" w:rsidP="00767F5A">
      <w:pPr>
        <w:spacing w:after="85" w:line="248" w:lineRule="auto"/>
        <w:ind w:left="-15" w:firstLine="387"/>
        <w:rPr>
          <w:color w:val="auto"/>
          <w:szCs w:val="24"/>
          <w:lang w:eastAsia="ar-SA"/>
        </w:rPr>
      </w:pPr>
      <w:r w:rsidRPr="004E5DDB">
        <w:rPr>
          <w:color w:val="auto"/>
          <w:szCs w:val="24"/>
          <w:lang w:eastAsia="ar-SA"/>
        </w:rPr>
        <w:t>использовать при выполнении учебных заданий справочные материалы, ресурсы Интернета, осуществлять эффективный поиск необходимой информации, критически оценивать достоверность получаемой информации.</w:t>
      </w:r>
      <w:r w:rsidRPr="004E5DDB">
        <w:rPr>
          <w:color w:val="auto"/>
          <w:szCs w:val="24"/>
          <w:lang w:eastAsia="ar-SA"/>
        </w:rPr>
        <w:br w:type="page"/>
      </w:r>
    </w:p>
    <w:p w:rsidR="00670A83" w:rsidRDefault="00A31F9F"/>
    <w:sectPr w:rsidR="00670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2D84"/>
    <w:multiLevelType w:val="hybridMultilevel"/>
    <w:tmpl w:val="AE86F6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C44EA7"/>
    <w:multiLevelType w:val="hybridMultilevel"/>
    <w:tmpl w:val="B3DC7D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1757E1"/>
    <w:multiLevelType w:val="hybridMultilevel"/>
    <w:tmpl w:val="385A598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4E8E6EBF"/>
    <w:multiLevelType w:val="hybridMultilevel"/>
    <w:tmpl w:val="B136E318"/>
    <w:lvl w:ilvl="0" w:tplc="831E99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5831F3"/>
    <w:multiLevelType w:val="hybridMultilevel"/>
    <w:tmpl w:val="F7F8AD54"/>
    <w:lvl w:ilvl="0" w:tplc="98604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B26D41"/>
    <w:multiLevelType w:val="hybridMultilevel"/>
    <w:tmpl w:val="6E1A66F0"/>
    <w:lvl w:ilvl="0" w:tplc="7B886FD8">
      <w:start w:val="1"/>
      <w:numFmt w:val="bullet"/>
      <w:lvlText w:val="•"/>
      <w:lvlJc w:val="left"/>
      <w:pPr>
        <w:ind w:left="0"/>
      </w:pPr>
      <w:rPr>
        <w:rFonts w:ascii="Times New Roman" w:eastAsia="Times New Roman" w:hAnsi="Times New Roman" w:cs="Times New Roman"/>
        <w:b w:val="0"/>
        <w:i w:val="0"/>
        <w:strike w:val="0"/>
        <w:dstrike w:val="0"/>
        <w:color w:val="181717"/>
        <w:sz w:val="34"/>
        <w:szCs w:val="34"/>
        <w:u w:val="none" w:color="000000"/>
        <w:bdr w:val="none" w:sz="0" w:space="0" w:color="auto"/>
        <w:shd w:val="clear" w:color="auto" w:fill="auto"/>
        <w:vertAlign w:val="baseline"/>
      </w:rPr>
    </w:lvl>
    <w:lvl w:ilvl="1" w:tplc="3054882C">
      <w:start w:val="1"/>
      <w:numFmt w:val="bullet"/>
      <w:lvlText w:val="o"/>
      <w:lvlJc w:val="left"/>
      <w:pPr>
        <w:ind w:left="1392"/>
      </w:pPr>
      <w:rPr>
        <w:rFonts w:ascii="Times New Roman" w:eastAsia="Times New Roman" w:hAnsi="Times New Roman" w:cs="Times New Roman"/>
        <w:b w:val="0"/>
        <w:i w:val="0"/>
        <w:strike w:val="0"/>
        <w:dstrike w:val="0"/>
        <w:color w:val="181717"/>
        <w:sz w:val="34"/>
        <w:szCs w:val="34"/>
        <w:u w:val="none" w:color="000000"/>
        <w:bdr w:val="none" w:sz="0" w:space="0" w:color="auto"/>
        <w:shd w:val="clear" w:color="auto" w:fill="auto"/>
        <w:vertAlign w:val="baseline"/>
      </w:rPr>
    </w:lvl>
    <w:lvl w:ilvl="2" w:tplc="63A4E610">
      <w:start w:val="1"/>
      <w:numFmt w:val="bullet"/>
      <w:lvlText w:val="▪"/>
      <w:lvlJc w:val="left"/>
      <w:pPr>
        <w:ind w:left="2112"/>
      </w:pPr>
      <w:rPr>
        <w:rFonts w:ascii="Times New Roman" w:eastAsia="Times New Roman" w:hAnsi="Times New Roman" w:cs="Times New Roman"/>
        <w:b w:val="0"/>
        <w:i w:val="0"/>
        <w:strike w:val="0"/>
        <w:dstrike w:val="0"/>
        <w:color w:val="181717"/>
        <w:sz w:val="34"/>
        <w:szCs w:val="34"/>
        <w:u w:val="none" w:color="000000"/>
        <w:bdr w:val="none" w:sz="0" w:space="0" w:color="auto"/>
        <w:shd w:val="clear" w:color="auto" w:fill="auto"/>
        <w:vertAlign w:val="baseline"/>
      </w:rPr>
    </w:lvl>
    <w:lvl w:ilvl="3" w:tplc="7FB22F9E">
      <w:start w:val="1"/>
      <w:numFmt w:val="bullet"/>
      <w:lvlText w:val="•"/>
      <w:lvlJc w:val="left"/>
      <w:pPr>
        <w:ind w:left="2832"/>
      </w:pPr>
      <w:rPr>
        <w:rFonts w:ascii="Times New Roman" w:eastAsia="Times New Roman" w:hAnsi="Times New Roman" w:cs="Times New Roman"/>
        <w:b w:val="0"/>
        <w:i w:val="0"/>
        <w:strike w:val="0"/>
        <w:dstrike w:val="0"/>
        <w:color w:val="181717"/>
        <w:sz w:val="34"/>
        <w:szCs w:val="34"/>
        <w:u w:val="none" w:color="000000"/>
        <w:bdr w:val="none" w:sz="0" w:space="0" w:color="auto"/>
        <w:shd w:val="clear" w:color="auto" w:fill="auto"/>
        <w:vertAlign w:val="baseline"/>
      </w:rPr>
    </w:lvl>
    <w:lvl w:ilvl="4" w:tplc="25E41632">
      <w:start w:val="1"/>
      <w:numFmt w:val="bullet"/>
      <w:lvlText w:val="o"/>
      <w:lvlJc w:val="left"/>
      <w:pPr>
        <w:ind w:left="3552"/>
      </w:pPr>
      <w:rPr>
        <w:rFonts w:ascii="Times New Roman" w:eastAsia="Times New Roman" w:hAnsi="Times New Roman" w:cs="Times New Roman"/>
        <w:b w:val="0"/>
        <w:i w:val="0"/>
        <w:strike w:val="0"/>
        <w:dstrike w:val="0"/>
        <w:color w:val="181717"/>
        <w:sz w:val="34"/>
        <w:szCs w:val="34"/>
        <w:u w:val="none" w:color="000000"/>
        <w:bdr w:val="none" w:sz="0" w:space="0" w:color="auto"/>
        <w:shd w:val="clear" w:color="auto" w:fill="auto"/>
        <w:vertAlign w:val="baseline"/>
      </w:rPr>
    </w:lvl>
    <w:lvl w:ilvl="5" w:tplc="CA640D1A">
      <w:start w:val="1"/>
      <w:numFmt w:val="bullet"/>
      <w:lvlText w:val="▪"/>
      <w:lvlJc w:val="left"/>
      <w:pPr>
        <w:ind w:left="4272"/>
      </w:pPr>
      <w:rPr>
        <w:rFonts w:ascii="Times New Roman" w:eastAsia="Times New Roman" w:hAnsi="Times New Roman" w:cs="Times New Roman"/>
        <w:b w:val="0"/>
        <w:i w:val="0"/>
        <w:strike w:val="0"/>
        <w:dstrike w:val="0"/>
        <w:color w:val="181717"/>
        <w:sz w:val="34"/>
        <w:szCs w:val="34"/>
        <w:u w:val="none" w:color="000000"/>
        <w:bdr w:val="none" w:sz="0" w:space="0" w:color="auto"/>
        <w:shd w:val="clear" w:color="auto" w:fill="auto"/>
        <w:vertAlign w:val="baseline"/>
      </w:rPr>
    </w:lvl>
    <w:lvl w:ilvl="6" w:tplc="199245F4">
      <w:start w:val="1"/>
      <w:numFmt w:val="bullet"/>
      <w:lvlText w:val="•"/>
      <w:lvlJc w:val="left"/>
      <w:pPr>
        <w:ind w:left="4992"/>
      </w:pPr>
      <w:rPr>
        <w:rFonts w:ascii="Times New Roman" w:eastAsia="Times New Roman" w:hAnsi="Times New Roman" w:cs="Times New Roman"/>
        <w:b w:val="0"/>
        <w:i w:val="0"/>
        <w:strike w:val="0"/>
        <w:dstrike w:val="0"/>
        <w:color w:val="181717"/>
        <w:sz w:val="34"/>
        <w:szCs w:val="34"/>
        <w:u w:val="none" w:color="000000"/>
        <w:bdr w:val="none" w:sz="0" w:space="0" w:color="auto"/>
        <w:shd w:val="clear" w:color="auto" w:fill="auto"/>
        <w:vertAlign w:val="baseline"/>
      </w:rPr>
    </w:lvl>
    <w:lvl w:ilvl="7" w:tplc="FD36C336">
      <w:start w:val="1"/>
      <w:numFmt w:val="bullet"/>
      <w:lvlText w:val="o"/>
      <w:lvlJc w:val="left"/>
      <w:pPr>
        <w:ind w:left="5712"/>
      </w:pPr>
      <w:rPr>
        <w:rFonts w:ascii="Times New Roman" w:eastAsia="Times New Roman" w:hAnsi="Times New Roman" w:cs="Times New Roman"/>
        <w:b w:val="0"/>
        <w:i w:val="0"/>
        <w:strike w:val="0"/>
        <w:dstrike w:val="0"/>
        <w:color w:val="181717"/>
        <w:sz w:val="34"/>
        <w:szCs w:val="34"/>
        <w:u w:val="none" w:color="000000"/>
        <w:bdr w:val="none" w:sz="0" w:space="0" w:color="auto"/>
        <w:shd w:val="clear" w:color="auto" w:fill="auto"/>
        <w:vertAlign w:val="baseline"/>
      </w:rPr>
    </w:lvl>
    <w:lvl w:ilvl="8" w:tplc="6DE43E76">
      <w:start w:val="1"/>
      <w:numFmt w:val="bullet"/>
      <w:lvlText w:val="▪"/>
      <w:lvlJc w:val="left"/>
      <w:pPr>
        <w:ind w:left="6432"/>
      </w:pPr>
      <w:rPr>
        <w:rFonts w:ascii="Times New Roman" w:eastAsia="Times New Roman" w:hAnsi="Times New Roman" w:cs="Times New Roman"/>
        <w:b w:val="0"/>
        <w:i w:val="0"/>
        <w:strike w:val="0"/>
        <w:dstrike w:val="0"/>
        <w:color w:val="181717"/>
        <w:sz w:val="34"/>
        <w:szCs w:val="34"/>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5A"/>
    <w:rsid w:val="00353F3D"/>
    <w:rsid w:val="005D0645"/>
    <w:rsid w:val="00767F5A"/>
    <w:rsid w:val="00A31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0E109-42EC-4DC9-8B04-A55468A0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F5A"/>
    <w:pPr>
      <w:spacing w:after="14" w:line="269" w:lineRule="auto"/>
      <w:ind w:left="330"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next w:val="a3"/>
    <w:uiPriority w:val="99"/>
    <w:unhideWhenUsed/>
    <w:rsid w:val="00767F5A"/>
    <w:pPr>
      <w:spacing w:after="120" w:line="276" w:lineRule="auto"/>
      <w:ind w:left="0" w:firstLine="0"/>
      <w:jc w:val="left"/>
    </w:pPr>
    <w:rPr>
      <w:rFonts w:ascii="Calibri" w:hAnsi="Calibri"/>
      <w:color w:val="auto"/>
      <w:sz w:val="22"/>
    </w:rPr>
  </w:style>
  <w:style w:type="paragraph" w:styleId="a4">
    <w:name w:val="List Paragraph"/>
    <w:basedOn w:val="a"/>
    <w:uiPriority w:val="34"/>
    <w:qFormat/>
    <w:rsid w:val="00767F5A"/>
    <w:pPr>
      <w:ind w:left="720"/>
      <w:contextualSpacing/>
    </w:pPr>
  </w:style>
  <w:style w:type="paragraph" w:styleId="a3">
    <w:name w:val="Body Text"/>
    <w:basedOn w:val="a"/>
    <w:link w:val="a5"/>
    <w:uiPriority w:val="99"/>
    <w:semiHidden/>
    <w:unhideWhenUsed/>
    <w:rsid w:val="00767F5A"/>
    <w:pPr>
      <w:spacing w:after="120"/>
    </w:pPr>
  </w:style>
  <w:style w:type="character" w:customStyle="1" w:styleId="a5">
    <w:name w:val="Основной текст Знак"/>
    <w:basedOn w:val="a0"/>
    <w:link w:val="a3"/>
    <w:uiPriority w:val="99"/>
    <w:semiHidden/>
    <w:rsid w:val="00767F5A"/>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10964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2022-10-29T16:50:00Z</dcterms:created>
  <dcterms:modified xsi:type="dcterms:W3CDTF">2022-10-29T16:53:00Z</dcterms:modified>
</cp:coreProperties>
</file>