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43" w:rsidRPr="00727043" w:rsidRDefault="00727043" w:rsidP="007270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обществознание</w:t>
      </w:r>
      <w:bookmarkStart w:id="0" w:name="_GoBack"/>
      <w:bookmarkEnd w:id="0"/>
    </w:p>
    <w:p w:rsidR="00727043" w:rsidRPr="00727043" w:rsidRDefault="00727043" w:rsidP="007270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043" w:rsidRPr="00727043" w:rsidRDefault="00727043" w:rsidP="007270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обществознанию составлена на основе следующих документов:</w:t>
      </w:r>
    </w:p>
    <w:p w:rsidR="00727043" w:rsidRPr="00727043" w:rsidRDefault="00727043" w:rsidP="0072704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ФЗ-273 «Об образовании в Российской Федерации» от 29.12.2012 </w:t>
      </w:r>
    </w:p>
    <w:p w:rsidR="00727043" w:rsidRPr="00727043" w:rsidRDefault="00727043" w:rsidP="0072704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основного общего образования. Приказ </w:t>
      </w:r>
      <w:proofErr w:type="spellStart"/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17.12.2010 N 1897 (ред. от 29.12.2014) </w:t>
      </w:r>
    </w:p>
    <w:p w:rsidR="00727043" w:rsidRPr="00727043" w:rsidRDefault="00727043" w:rsidP="0072704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727043" w:rsidRPr="00727043" w:rsidRDefault="00727043" w:rsidP="0072704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перечня учебников </w:t>
      </w:r>
      <w:proofErr w:type="spellStart"/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>МОиН</w:t>
      </w:r>
      <w:proofErr w:type="spellEnd"/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РФ, рекомендованных (допущенных) к использованию в образовательном процессе в образовательных </w:t>
      </w:r>
      <w:proofErr w:type="gramStart"/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учреждениях  Приказ</w:t>
      </w:r>
      <w:proofErr w:type="gramEnd"/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№254 от 20.05.2020</w:t>
      </w:r>
    </w:p>
    <w:p w:rsidR="00727043" w:rsidRPr="00727043" w:rsidRDefault="00727043" w:rsidP="00727043">
      <w:pPr>
        <w:keepNext/>
        <w:keepLines/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12" w:line="240" w:lineRule="auto"/>
        <w:ind w:right="5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727043" w:rsidRPr="00727043" w:rsidRDefault="00727043" w:rsidP="0072704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727043" w:rsidRPr="00727043" w:rsidRDefault="00727043" w:rsidP="0072704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образовательная программа основного общего образования МБОУ «СОШ№2» </w:t>
      </w:r>
    </w:p>
    <w:p w:rsidR="00727043" w:rsidRPr="00727043" w:rsidRDefault="00727043" w:rsidP="0072704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воспитания обучающихся МБОУ «СОШ№2» </w:t>
      </w:r>
    </w:p>
    <w:p w:rsidR="00727043" w:rsidRPr="00727043" w:rsidRDefault="00727043" w:rsidP="0072704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04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рабочей программе учителя МБОУ «СОШ№2».</w:t>
      </w:r>
    </w:p>
    <w:p w:rsidR="00727043" w:rsidRPr="00727043" w:rsidRDefault="00727043" w:rsidP="00727043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043" w:rsidRPr="00727043" w:rsidRDefault="00727043" w:rsidP="00727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7043">
        <w:rPr>
          <w:rFonts w:ascii="Times New Roman" w:eastAsia="Calibri" w:hAnsi="Times New Roman" w:cs="Times New Roman"/>
          <w:b/>
          <w:sz w:val="24"/>
          <w:szCs w:val="24"/>
        </w:rPr>
        <w:t>Для реализации программы используется УМК</w:t>
      </w:r>
      <w:r w:rsidRPr="00727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043">
        <w:rPr>
          <w:rFonts w:ascii="Times New Roman" w:eastAsia="Calibri" w:hAnsi="Times New Roman" w:cs="Times New Roman"/>
          <w:sz w:val="24"/>
          <w:szCs w:val="24"/>
        </w:rPr>
        <w:br/>
        <w:t>Боголюбов Л.Н, Виноградова Н.Ф., Городецкая Н.И. и др. Обществознание. 6 класс, 2020</w:t>
      </w:r>
      <w:r w:rsidRPr="00727043">
        <w:rPr>
          <w:rFonts w:ascii="Times New Roman" w:eastAsia="Calibri" w:hAnsi="Times New Roman" w:cs="Times New Roman"/>
          <w:sz w:val="24"/>
          <w:szCs w:val="24"/>
        </w:rPr>
        <w:br/>
        <w:t>Боголюбов Л.Н., Иванова Л.Ф., Городецкая Н.И. и др. Обществознание. 7 класс, 2016</w:t>
      </w:r>
      <w:r w:rsidRPr="00727043">
        <w:rPr>
          <w:rFonts w:ascii="Times New Roman" w:eastAsia="Calibri" w:hAnsi="Times New Roman" w:cs="Times New Roman"/>
          <w:sz w:val="24"/>
          <w:szCs w:val="24"/>
        </w:rPr>
        <w:br/>
        <w:t xml:space="preserve">Боголюбов Л.Н., </w:t>
      </w:r>
      <w:proofErr w:type="spellStart"/>
      <w:r w:rsidRPr="00727043">
        <w:rPr>
          <w:rFonts w:ascii="Times New Roman" w:eastAsia="Calibri" w:hAnsi="Times New Roman" w:cs="Times New Roman"/>
          <w:sz w:val="24"/>
          <w:szCs w:val="24"/>
        </w:rPr>
        <w:t>Лазебникова</w:t>
      </w:r>
      <w:proofErr w:type="spellEnd"/>
      <w:r w:rsidRPr="00727043">
        <w:rPr>
          <w:rFonts w:ascii="Times New Roman" w:eastAsia="Calibri" w:hAnsi="Times New Roman" w:cs="Times New Roman"/>
          <w:sz w:val="24"/>
          <w:szCs w:val="24"/>
        </w:rPr>
        <w:t xml:space="preserve"> А.Ю., Городецкая Н.И. и др. Обществознание. 8 класс, 2017</w:t>
      </w:r>
      <w:r w:rsidRPr="00727043">
        <w:rPr>
          <w:rFonts w:ascii="Times New Roman" w:eastAsia="Calibri" w:hAnsi="Times New Roman" w:cs="Times New Roman"/>
          <w:sz w:val="24"/>
          <w:szCs w:val="24"/>
        </w:rPr>
        <w:br/>
        <w:t xml:space="preserve">Боголюбов Л.Н., </w:t>
      </w:r>
      <w:proofErr w:type="spellStart"/>
      <w:r w:rsidRPr="00727043">
        <w:rPr>
          <w:rFonts w:ascii="Times New Roman" w:eastAsia="Calibri" w:hAnsi="Times New Roman" w:cs="Times New Roman"/>
          <w:sz w:val="24"/>
          <w:szCs w:val="24"/>
        </w:rPr>
        <w:t>Лазебникова</w:t>
      </w:r>
      <w:proofErr w:type="spellEnd"/>
      <w:r w:rsidRPr="00727043">
        <w:rPr>
          <w:rFonts w:ascii="Times New Roman" w:eastAsia="Calibri" w:hAnsi="Times New Roman" w:cs="Times New Roman"/>
          <w:sz w:val="24"/>
          <w:szCs w:val="24"/>
        </w:rPr>
        <w:t xml:space="preserve"> А.Ю., Матвеев А.И. и др. Обществознание. 9 класс, 2018</w:t>
      </w:r>
      <w:r w:rsidRPr="00727043">
        <w:rPr>
          <w:rFonts w:ascii="Times New Roman" w:eastAsia="Calibri" w:hAnsi="Times New Roman" w:cs="Times New Roman"/>
          <w:sz w:val="24"/>
          <w:szCs w:val="24"/>
        </w:rPr>
        <w:br/>
      </w:r>
    </w:p>
    <w:p w:rsidR="00727043" w:rsidRPr="00727043" w:rsidRDefault="00727043" w:rsidP="00727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7043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на изучение предмета в 6-9 классах </w:t>
      </w:r>
      <w:r w:rsidRPr="00727043">
        <w:rPr>
          <w:rFonts w:ascii="Times New Roman" w:eastAsia="Calibri" w:hAnsi="Times New Roman" w:cs="Times New Roman"/>
          <w:b/>
          <w:sz w:val="24"/>
          <w:szCs w:val="24"/>
        </w:rPr>
        <w:t>136</w:t>
      </w:r>
      <w:r w:rsidRPr="00727043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727043" w:rsidRPr="00727043" w:rsidRDefault="00727043" w:rsidP="0072704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7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обучения и усвоения содержания курса обществознания</w:t>
      </w:r>
    </w:p>
    <w:p w:rsidR="00727043" w:rsidRPr="00727043" w:rsidRDefault="00727043" w:rsidP="00727043">
      <w:pPr>
        <w:shd w:val="clear" w:color="auto" w:fill="FFFFFF"/>
        <w:ind w:lef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04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727043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727043">
        <w:rPr>
          <w:rFonts w:ascii="Times New Roman" w:eastAsia="Calibri" w:hAnsi="Times New Roman" w:cs="Times New Roman"/>
          <w:sz w:val="24"/>
          <w:szCs w:val="24"/>
        </w:rPr>
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ИКТ-компетентности», «Основы проектно-исследовательской деятельности», «Стратегии смыслового чтения и работа с текстом».    </w:t>
      </w:r>
    </w:p>
    <w:p w:rsidR="00727043" w:rsidRPr="00727043" w:rsidRDefault="00727043" w:rsidP="0072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</w:t>
      </w:r>
      <w:r w:rsidRPr="0072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7043" w:rsidRPr="00727043" w:rsidRDefault="00727043" w:rsidP="0072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социальные свойства человека, его взаимодействие с другими людьми;</w:t>
      </w:r>
    </w:p>
    <w:p w:rsidR="00727043" w:rsidRPr="00727043" w:rsidRDefault="00727043" w:rsidP="0072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сущность общества как формы совместной деятельности людей;</w:t>
      </w:r>
    </w:p>
    <w:p w:rsidR="00727043" w:rsidRPr="00727043" w:rsidRDefault="00727043" w:rsidP="0072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содержание и значение социальных норм, регулирующих общественные отношения;</w:t>
      </w:r>
    </w:p>
    <w:p w:rsidR="00727043" w:rsidRPr="00727043" w:rsidRDefault="00727043" w:rsidP="0072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-понимать общество как форму жизнедеятельности людей; основные сферы</w:t>
      </w:r>
    </w:p>
    <w:p w:rsidR="00727043" w:rsidRPr="00727043" w:rsidRDefault="00727043" w:rsidP="0072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жизни; социальную структуру общества; социальные роли; этнические группы; межнациональные отношения; социальные конфликты; основные вызовы и угрозы ХХI века; семью как малую группу; брак; неполную семью; отношения между поколениями;</w:t>
      </w:r>
    </w:p>
    <w:p w:rsidR="00727043" w:rsidRPr="00727043" w:rsidRDefault="00727043" w:rsidP="0072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взаимосвязь общества и природы; сфер общественной жизни;</w:t>
      </w:r>
    </w:p>
    <w:p w:rsidR="00727043" w:rsidRPr="00727043" w:rsidRDefault="00727043" w:rsidP="0072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социальных ролей в подростковом возрасте; сущность социальной ответственности; пути разрешения социальных конфликтов; причины и опасность международного терроризма; социальную значимость здорового образа жизни; опасность наркомании и алкоголизма для человека и общества; роль политики в жизни общества; принцип разделения властей; особенности развития демократии в современном мире; опасность политического экстремизма; возможности получения общего и</w:t>
      </w:r>
    </w:p>
    <w:p w:rsidR="00727043" w:rsidRPr="00727043" w:rsidRDefault="00727043" w:rsidP="0072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 в Российской Федерации; значение науки в жизни современного общества; роль права в жизни общества и государства; взаимосвязь права и государства;</w:t>
      </w:r>
    </w:p>
    <w:p w:rsidR="00727043" w:rsidRPr="00727043" w:rsidRDefault="00727043" w:rsidP="0072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социальных объектов определенного типа, социальных</w:t>
      </w:r>
    </w:p>
    <w:p w:rsidR="00727043" w:rsidRPr="00727043" w:rsidRDefault="00727043" w:rsidP="0072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отношений; ситуаций, регулируемых различными видами социальных норм; деятельности людей в различных сферах;</w:t>
      </w:r>
    </w:p>
    <w:p w:rsidR="00727043" w:rsidRPr="00727043" w:rsidRDefault="00727043" w:rsidP="0072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понятия «солидарность», «лояльность», «толерантность»; «социальные ценности» и «социальные нормы»; формальные и неформальные группы; органы государственной власти и местного самоуправления; выборы и референдум; политические партии и движения; большие и малые социальные группы; отношения, регулируемые правом и другими социальными нормами на примерах конкретных ситуаций; виды</w:t>
      </w:r>
    </w:p>
    <w:p w:rsidR="00727043" w:rsidRPr="00727043" w:rsidRDefault="00727043" w:rsidP="0072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правоотношений, правонарушений и юридической ответственности; полномочия высших органов законодательной, исполнительной и судебной власти; сферу компетенции судов, правоохранительных органов; спрос и потребности, формы собственности, формы торговли, выгоды и трудности предпринимательской деятельности, а также работы по найму, малое предпринимательство и индивидуальную трудовую деятельность, формы</w:t>
      </w:r>
    </w:p>
    <w:p w:rsidR="00727043" w:rsidRPr="00727043" w:rsidRDefault="00727043" w:rsidP="0072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 платы, формы сбережения граждан.</w:t>
      </w:r>
    </w:p>
    <w:p w:rsidR="00727043" w:rsidRPr="00727043" w:rsidRDefault="00727043" w:rsidP="0072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получат возможность научиться</w:t>
      </w:r>
      <w:r w:rsidRPr="0072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7043" w:rsidRPr="00727043" w:rsidRDefault="00727043" w:rsidP="0072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-наблюдать и интерпретировать явления и события, происходящие в социальной жизни, с опорой на экономические знания;</w:t>
      </w:r>
    </w:p>
    <w:p w:rsidR="00727043" w:rsidRPr="00727043" w:rsidRDefault="00727043" w:rsidP="0072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тенденции экономических изменений в нашем обществе;</w:t>
      </w:r>
    </w:p>
    <w:p w:rsidR="00727043" w:rsidRPr="00727043" w:rsidRDefault="00727043" w:rsidP="00727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с позиций обществознания сложившиеся практики и модели поведения потребителя.</w:t>
      </w:r>
    </w:p>
    <w:p w:rsidR="00727043" w:rsidRPr="00727043" w:rsidRDefault="00727043" w:rsidP="007270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27043">
        <w:rPr>
          <w:rFonts w:ascii="Times New Roman" w:eastAsia="Times New Roman" w:hAnsi="Times New Roman" w:cs="Times New Roman"/>
          <w:b/>
          <w:sz w:val="24"/>
          <w:szCs w:val="24"/>
        </w:rPr>
        <w:t>Виды контроля:</w:t>
      </w:r>
    </w:p>
    <w:p w:rsidR="00727043" w:rsidRPr="00727043" w:rsidRDefault="00727043" w:rsidP="007270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043">
        <w:rPr>
          <w:rFonts w:ascii="Times New Roman" w:eastAsia="Times New Roman" w:hAnsi="Times New Roman" w:cs="Times New Roman"/>
          <w:sz w:val="24"/>
          <w:szCs w:val="24"/>
        </w:rPr>
        <w:t>Текущий контроль - наиболее оперативная, динамичная и гибкая проверка результатов обучения. Его основная цель - анализ хода формирования знаний и умений учащихся. Текущий контроль особенно важен для учителя как средство своевременной корректировки своей деятельности, внесения изменений в планирование последующего обучения и предупреждения неуспеваемости.</w:t>
      </w:r>
    </w:p>
    <w:p w:rsidR="00727043" w:rsidRPr="00727043" w:rsidRDefault="00727043" w:rsidP="007270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043">
        <w:rPr>
          <w:rFonts w:ascii="Times New Roman" w:eastAsia="Times New Roman" w:hAnsi="Times New Roman" w:cs="Times New Roman"/>
          <w:sz w:val="24"/>
          <w:szCs w:val="24"/>
        </w:rPr>
        <w:t>Тематический контроль - осуществляется периодически по мере прохождения новой темы, раздела и имеет целью систематизацию знаний учащихся. Этот вид контроля проходит на повторительно-обобщающих уроках и подготавливает к контрольным мероприятиям: устным и письменным зачетам.</w:t>
      </w:r>
    </w:p>
    <w:p w:rsidR="00727043" w:rsidRPr="00727043" w:rsidRDefault="00727043" w:rsidP="007270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043">
        <w:rPr>
          <w:rFonts w:ascii="Times New Roman" w:eastAsia="Times New Roman" w:hAnsi="Times New Roman" w:cs="Times New Roman"/>
          <w:sz w:val="24"/>
          <w:szCs w:val="24"/>
        </w:rPr>
        <w:t>Итоговый контроль - проводится в конце каждой четверти и в конце учебного года.</w:t>
      </w:r>
    </w:p>
    <w:p w:rsidR="00670A83" w:rsidRDefault="00727043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E6EBF"/>
    <w:multiLevelType w:val="hybridMultilevel"/>
    <w:tmpl w:val="B136E318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831F3"/>
    <w:multiLevelType w:val="hybridMultilevel"/>
    <w:tmpl w:val="F7F8AD54"/>
    <w:lvl w:ilvl="0" w:tplc="98604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43"/>
    <w:rsid w:val="00353F3D"/>
    <w:rsid w:val="005D0645"/>
    <w:rsid w:val="0072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CFE6E-81CF-4156-A1F2-4ECA59A6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2022-10-29T18:17:00Z</dcterms:created>
  <dcterms:modified xsi:type="dcterms:W3CDTF">2022-10-29T18:17:00Z</dcterms:modified>
</cp:coreProperties>
</file>