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D6" w:rsidRPr="00B15CD6" w:rsidRDefault="00B15CD6" w:rsidP="00B15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 «Индивидуальный проект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15CD6" w:rsidRPr="00B15CD6" w:rsidRDefault="00B15CD6" w:rsidP="00B15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CD6" w:rsidRPr="00B15CD6" w:rsidRDefault="00B15CD6" w:rsidP="00B15CD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рабочая программа по индивидуальному </w:t>
      </w:r>
      <w:proofErr w:type="gramStart"/>
      <w:r w:rsidRPr="00B15CD6">
        <w:rPr>
          <w:rFonts w:ascii="Times New Roman" w:eastAsia="Calibri" w:hAnsi="Times New Roman" w:cs="Times New Roman"/>
          <w:color w:val="000000"/>
          <w:sz w:val="24"/>
          <w:szCs w:val="24"/>
        </w:rPr>
        <w:t>проекту  для</w:t>
      </w:r>
      <w:proofErr w:type="gramEnd"/>
      <w:r w:rsidRPr="00B15C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10-11 классов </w:t>
      </w: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(базовый уровень) </w:t>
      </w:r>
      <w:r w:rsidRPr="00B15C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</w:t>
      </w:r>
      <w:r w:rsidRPr="00B15CD6">
        <w:rPr>
          <w:rFonts w:ascii="Times New Roman" w:eastAsia="Calibri" w:hAnsi="Times New Roman" w:cs="Times New Roman"/>
          <w:sz w:val="24"/>
          <w:szCs w:val="24"/>
        </w:rPr>
        <w:t>на основе следующих документов: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ФЗ-273 «Об образовании в Российской Федерации» от 29.12.2012 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B15CD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N 1897 (ред. от 29.12.2014) 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15CD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 </w:t>
      </w:r>
      <w:proofErr w:type="spellStart"/>
      <w:r w:rsidRPr="00B15CD6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B15CD6">
        <w:rPr>
          <w:rFonts w:ascii="Times New Roman" w:eastAsia="Times New Roman" w:hAnsi="Times New Roman" w:cs="Times New Roman"/>
          <w:sz w:val="24"/>
          <w:szCs w:val="24"/>
        </w:rPr>
        <w:t>учреждениях  Приказ</w:t>
      </w:r>
      <w:proofErr w:type="gram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CD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России №254 от 20.05.2020</w:t>
      </w:r>
    </w:p>
    <w:p w:rsidR="00B15CD6" w:rsidRPr="00B15CD6" w:rsidRDefault="00B15CD6" w:rsidP="00B15CD6">
      <w:pPr>
        <w:keepNext/>
        <w:keepLines/>
        <w:numPr>
          <w:ilvl w:val="0"/>
          <w:numId w:val="6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B15C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 среднего общего образования МБОУ «СОШ№2»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обучающихся МБОУ «СОШ№2» 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Положение о рабочей программе учителя МБОУ «СОШ№2».</w:t>
      </w:r>
    </w:p>
    <w:p w:rsidR="00B15CD6" w:rsidRPr="00B15CD6" w:rsidRDefault="00B15CD6" w:rsidP="00B15CD6">
      <w:pPr>
        <w:numPr>
          <w:ilvl w:val="0"/>
          <w:numId w:val="5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Примерная программа по Индивидуальному проекту</w:t>
      </w:r>
    </w:p>
    <w:p w:rsidR="00B15CD6" w:rsidRPr="00B15CD6" w:rsidRDefault="00B15CD6" w:rsidP="00B15CD6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реализации программы используется УМК: </w:t>
      </w: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Лазарев, В.С. Проектная деятельность в </w:t>
      </w:r>
      <w:proofErr w:type="gramStart"/>
      <w:r w:rsidRPr="00B15CD6">
        <w:rPr>
          <w:rFonts w:ascii="Times New Roman" w:eastAsia="Times New Roman" w:hAnsi="Times New Roman" w:cs="Times New Roman"/>
          <w:sz w:val="24"/>
          <w:szCs w:val="24"/>
        </w:rPr>
        <w:t>школе :</w:t>
      </w:r>
      <w:proofErr w:type="gram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для учащихся 7-11 </w:t>
      </w:r>
      <w:proofErr w:type="spellStart"/>
      <w:r w:rsidRPr="00B15CD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. / В.С. Лазарев. – Сургут, РИО </w:t>
      </w:r>
      <w:proofErr w:type="spellStart"/>
      <w:r w:rsidRPr="00B15CD6">
        <w:rPr>
          <w:rFonts w:ascii="Times New Roman" w:eastAsia="Times New Roman" w:hAnsi="Times New Roman" w:cs="Times New Roman"/>
          <w:sz w:val="24"/>
          <w:szCs w:val="24"/>
        </w:rPr>
        <w:t>СурГПУ</w:t>
      </w:r>
      <w:proofErr w:type="spell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15CD6">
        <w:rPr>
          <w:rFonts w:ascii="Times New Roman" w:eastAsia="Times New Roman" w:hAnsi="Times New Roman" w:cs="Times New Roman"/>
          <w:sz w:val="24"/>
          <w:szCs w:val="24"/>
        </w:rPr>
        <w:t>2014.-</w:t>
      </w:r>
      <w:proofErr w:type="gram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 135</w:t>
      </w:r>
    </w:p>
    <w:p w:rsidR="00B15CD6" w:rsidRPr="00B15CD6" w:rsidRDefault="00B15CD6" w:rsidP="00B15CD6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15CD6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изучение предмета 68 (34 часа в 10 классе и 34 часа в 11 классе)</w:t>
      </w:r>
    </w:p>
    <w:p w:rsidR="00B15CD6" w:rsidRPr="00B15CD6" w:rsidRDefault="00B15CD6" w:rsidP="00B15CD6">
      <w:pPr>
        <w:spacing w:after="200" w:line="276" w:lineRule="auto"/>
        <w:ind w:right="540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B15CD6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 Я-Класс, Гугл-Платформы</w:t>
      </w:r>
    </w:p>
    <w:p w:rsidR="00B15CD6" w:rsidRPr="00B15CD6" w:rsidRDefault="00B15CD6" w:rsidP="00B15CD6">
      <w:pPr>
        <w:spacing w:after="0" w:line="276" w:lineRule="auto"/>
        <w:ind w:right="33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B15CD6" w:rsidRPr="00B15CD6" w:rsidRDefault="00B15CD6" w:rsidP="00B15CD6">
      <w:pPr>
        <w:shd w:val="clear" w:color="auto" w:fill="FFFFFF"/>
        <w:spacing w:after="0" w:line="291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B15CD6">
        <w:rPr>
          <w:rFonts w:ascii="Times New Roman" w:eastAsia="Calibri" w:hAnsi="Times New Roman" w:cs="Times New Roman"/>
          <w:sz w:val="24"/>
          <w:szCs w:val="24"/>
        </w:rPr>
        <w:t>: создание условий для успешного освоения учениками основ проектно-исследовательской деятельности.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Pr="00B15CD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и развивать умения и навыки исследовательского поиска;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развивать познавательные потребности и способности, креативность;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развивать коммуникативные навыки (партнерское общение);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формировать навыки работы с информацией (сбор, систематизация, хранение, использование);</w:t>
      </w:r>
    </w:p>
    <w:p w:rsidR="00B15CD6" w:rsidRPr="00B15CD6" w:rsidRDefault="00B15CD6" w:rsidP="00B15CD6">
      <w:pPr>
        <w:numPr>
          <w:ilvl w:val="0"/>
          <w:numId w:val="1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формировать умения оценивать свои возможности, осознавать свои интересы и делать осознанный выбор.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работы; умения оформлять доклад, исследовательскую работу.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Программа «Индивидуальный проект» создана на основе федерального компонента государственного стандарта основного общего образования. 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методы и технологии.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Методы проведения занятий:</w:t>
      </w: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беседа, игра, эксперимент, наблюдение,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Методы контроля:</w:t>
      </w: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B15CD6" w:rsidRPr="00B15CD6" w:rsidRDefault="00B15CD6" w:rsidP="00B15CD6">
      <w:pPr>
        <w:widowControl w:val="0"/>
        <w:autoSpaceDE w:val="0"/>
        <w:autoSpaceDN w:val="0"/>
        <w:spacing w:after="0" w:line="276" w:lineRule="auto"/>
        <w:ind w:left="1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воспитательного потенциала уроков по индивидуальным </w:t>
      </w:r>
      <w:proofErr w:type="gramStart"/>
      <w:r w:rsidRPr="00B15CD6">
        <w:rPr>
          <w:rFonts w:ascii="Times New Roman" w:eastAsia="Times New Roman" w:hAnsi="Times New Roman" w:cs="Times New Roman"/>
          <w:b/>
          <w:sz w:val="24"/>
          <w:szCs w:val="24"/>
        </w:rPr>
        <w:t>проектам  предполагает</w:t>
      </w:r>
      <w:proofErr w:type="gramEnd"/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  <w:r w:rsidRPr="00B15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групповой работы или работы в парах, которые учат школьников командной работе и взаимодействию с другими детьми;  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15CD6" w:rsidRPr="00B15CD6" w:rsidRDefault="00B15CD6" w:rsidP="00B15CD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D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B15CD6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точки зрения.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</w:p>
    <w:p w:rsidR="00B15CD6" w:rsidRPr="00B15CD6" w:rsidRDefault="00B15CD6" w:rsidP="00B15CD6">
      <w:pPr>
        <w:spacing w:after="0" w:line="276" w:lineRule="auto"/>
        <w:ind w:right="77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знаний, умений и навыков по окончанию реализации программы: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должны знать: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понятия цели, объекта и гипотезы исследования;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основные источники информации;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правила классификации и сравнения;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способы познания окружающего мира (наблюдения, эксперименты);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источники информации (книга, старшие товарищи и родственники, видео курсы, ресурсы Интернета);</w:t>
      </w:r>
    </w:p>
    <w:p w:rsidR="00B15CD6" w:rsidRPr="00B15CD6" w:rsidRDefault="00B15CD6" w:rsidP="00B15CD6">
      <w:pPr>
        <w:numPr>
          <w:ilvl w:val="0"/>
          <w:numId w:val="2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правила сохранения информации, приемы запоминания.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должны уметь: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выделять объект исследования;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обобщать, выделять главное, формулировать выводы, выявлять закономерности;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работать в группе;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пользоваться словарями, энциклопедиями и другими учебными пособиями;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B15CD6" w:rsidRPr="00B15CD6" w:rsidRDefault="00B15CD6" w:rsidP="00B15CD6">
      <w:pPr>
        <w:numPr>
          <w:ilvl w:val="0"/>
          <w:numId w:val="3"/>
        </w:numPr>
        <w:spacing w:after="0" w:line="276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lastRenderedPageBreak/>
        <w:t>работать с текстовой информацией на компьютере, осуществлять операции с файлами и каталогами.</w:t>
      </w:r>
    </w:p>
    <w:p w:rsidR="00B15CD6" w:rsidRPr="00B15CD6" w:rsidRDefault="00B15CD6" w:rsidP="00B15CD6">
      <w:pPr>
        <w:spacing w:after="0" w:line="276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и </w:t>
      </w:r>
      <w:proofErr w:type="spellStart"/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 школьников будут сформированы:</w:t>
      </w:r>
    </w:p>
    <w:p w:rsidR="00B15CD6" w:rsidRPr="00B15CD6" w:rsidRDefault="00B15CD6" w:rsidP="00B15CD6">
      <w:pPr>
        <w:numPr>
          <w:ilvl w:val="0"/>
          <w:numId w:val="4"/>
        </w:numPr>
        <w:spacing w:after="0" w:line="240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B15CD6" w:rsidRPr="00B15CD6" w:rsidRDefault="00B15CD6" w:rsidP="00B15CD6">
      <w:pPr>
        <w:numPr>
          <w:ilvl w:val="0"/>
          <w:numId w:val="4"/>
        </w:numPr>
        <w:spacing w:after="0" w:line="240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B15CD6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результата; на анализ соответствия результатов требованиям конкретной задачи;</w:t>
      </w:r>
    </w:p>
    <w:p w:rsidR="00B15CD6" w:rsidRPr="00B15CD6" w:rsidRDefault="00B15CD6" w:rsidP="00B15CD6">
      <w:pPr>
        <w:numPr>
          <w:ilvl w:val="0"/>
          <w:numId w:val="4"/>
        </w:numPr>
        <w:spacing w:after="0" w:line="240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B15CD6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B15CD6" w:rsidRPr="00B15CD6" w:rsidRDefault="00B15CD6" w:rsidP="00B15CD6">
      <w:pPr>
        <w:numPr>
          <w:ilvl w:val="0"/>
          <w:numId w:val="4"/>
        </w:numPr>
        <w:spacing w:after="0" w:line="240" w:lineRule="auto"/>
        <w:ind w:right="77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Ученик получит возможность для формирования: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B15CD6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5CD6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Школьник научится: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различать способ и результат действия.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Школьник научится: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B15CD6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строить сообщения, проекты в устной и письменной форме; 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свойствах.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Школьник научится: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B15CD6" w:rsidRPr="00B15CD6" w:rsidRDefault="00B15CD6" w:rsidP="00B15CD6">
      <w:pPr>
        <w:spacing w:after="0" w:line="240" w:lineRule="auto"/>
        <w:ind w:right="778" w:firstLine="709"/>
        <w:rPr>
          <w:rFonts w:ascii="Times New Roman" w:eastAsia="Calibri" w:hAnsi="Times New Roman" w:cs="Times New Roman"/>
          <w:sz w:val="24"/>
          <w:szCs w:val="24"/>
        </w:rPr>
      </w:pPr>
      <w:r w:rsidRPr="00B15CD6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670A83" w:rsidRDefault="00B15CD6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E761C"/>
    <w:multiLevelType w:val="hybridMultilevel"/>
    <w:tmpl w:val="CE2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8EC"/>
    <w:multiLevelType w:val="hybridMultilevel"/>
    <w:tmpl w:val="7834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6935"/>
    <w:multiLevelType w:val="hybridMultilevel"/>
    <w:tmpl w:val="AE6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27CC"/>
    <w:multiLevelType w:val="hybridMultilevel"/>
    <w:tmpl w:val="102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6"/>
    <w:rsid w:val="00353F3D"/>
    <w:rsid w:val="005D0645"/>
    <w:rsid w:val="00B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792B-0DD8-49BA-8D7B-0B1EB31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2022-10-29T16:54:00Z</dcterms:created>
  <dcterms:modified xsi:type="dcterms:W3CDTF">2022-10-29T16:56:00Z</dcterms:modified>
</cp:coreProperties>
</file>