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0F" w:rsidRPr="005A1B0F" w:rsidRDefault="005A1B0F" w:rsidP="005A1B0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 к рабочей программе Химия углубленный уровень</w:t>
      </w:r>
      <w:bookmarkStart w:id="0" w:name="_GoBack"/>
      <w:bookmarkEnd w:id="0"/>
    </w:p>
    <w:p w:rsidR="005A1B0F" w:rsidRPr="005A1B0F" w:rsidRDefault="005A1B0F" w:rsidP="005A1B0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B0F" w:rsidRPr="005A1B0F" w:rsidRDefault="005A1B0F" w:rsidP="005A1B0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химии составлена на основе следующих документов: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ФЗ-273 «Об образовании в Российской Федерации» от 29.12.2012 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17.12.2010 N 1897 (ред. от 29.12.2014) 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перечня учебников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МОиН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учреждениях  Приказ</w:t>
      </w:r>
      <w:proofErr w:type="gramEnd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№254 от 20.05.2020</w:t>
      </w:r>
    </w:p>
    <w:p w:rsidR="005A1B0F" w:rsidRPr="005A1B0F" w:rsidRDefault="005A1B0F" w:rsidP="005A1B0F">
      <w:pPr>
        <w:keepNext/>
        <w:keepLines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12" w:line="240" w:lineRule="auto"/>
        <w:ind w:right="5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образовательная программа основного среднего образования МБОУ «СОШ№2» 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воспитания обучающихся МБОУ «СОШ№2» 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рабочей программе учителя МБОУ «СОШ№2»</w:t>
      </w:r>
    </w:p>
    <w:p w:rsidR="005A1B0F" w:rsidRPr="005A1B0F" w:rsidRDefault="005A1B0F" w:rsidP="005A1B0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программа по химии</w:t>
      </w: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Углубленный уровень. 10—11 классы»: рабочая программа к линии УМК В. В. Лунина: учебно-методическое пособие / В. В.В. Еремин, А. А. Дроздов, И. В. Еремина, Э. Ю. Керимов. — М.: Дрофа, 2017. 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преподавание предмета ведётся по учебникам в соответствии с Федеральным перечнем: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Химия. 10 класс: </w:t>
      </w:r>
      <w:proofErr w:type="gram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:</w:t>
      </w:r>
      <w:proofErr w:type="gram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углубленный уровень  / В.</w:t>
      </w: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Еремин, Н.Е .Кузьменко, В.И.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Теренин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Дроздов В.В. Лунин; под ред. В.В. Лунина.- 8-е изд</w:t>
      </w: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 2021;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Химия. 11 класс: </w:t>
      </w:r>
      <w:proofErr w:type="gram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:</w:t>
      </w:r>
      <w:proofErr w:type="gram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углубленный уровень  / В.</w:t>
      </w: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Еремин, Н.Е .Кузьменко, В.И.,    А. А. Дроздов В.В. Лунин; под ред. В.В. Лунина.- 8-е изд</w:t>
      </w: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 2022;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овладение учащимися предметными результатами при проведении самостоятельных и контрольных работ осуществляется по следующим дидактическим сборникам и методическим разработкам:</w:t>
      </w:r>
    </w:p>
    <w:p w:rsidR="005A1B0F" w:rsidRPr="005A1B0F" w:rsidRDefault="005A1B0F" w:rsidP="005A1B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к учебнику В. В. Еремина Н. Е. Кузьменко, В. И. </w:t>
      </w:r>
      <w:proofErr w:type="spellStart"/>
      <w:r w:rsidRPr="005A1B0F">
        <w:rPr>
          <w:rFonts w:ascii="Times New Roman" w:eastAsia="Calibri" w:hAnsi="Times New Roman" w:cs="Times New Roman"/>
          <w:sz w:val="24"/>
          <w:szCs w:val="24"/>
        </w:rPr>
        <w:t>Теренина</w:t>
      </w:r>
      <w:proofErr w:type="spellEnd"/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 и др. «Химия. Углубленный уровень». 10 класс / В. В. Еремин, А. А. Дроздов, И. В. Ере-</w:t>
      </w:r>
    </w:p>
    <w:p w:rsidR="005A1B0F" w:rsidRPr="005A1B0F" w:rsidRDefault="005A1B0F" w:rsidP="005A1B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0F">
        <w:rPr>
          <w:rFonts w:ascii="Times New Roman" w:eastAsia="Calibri" w:hAnsi="Times New Roman" w:cs="Times New Roman"/>
          <w:sz w:val="24"/>
          <w:szCs w:val="24"/>
        </w:rPr>
        <w:t>мина, В. И. Махонина, О. Ю. Симонова, Э. Ю. Керимов. —</w:t>
      </w:r>
      <w:proofErr w:type="gramStart"/>
      <w:r w:rsidRPr="005A1B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 Дрофа, 2018.</w:t>
      </w:r>
    </w:p>
    <w:p w:rsidR="005A1B0F" w:rsidRPr="005A1B0F" w:rsidRDefault="005A1B0F" w:rsidP="005A1B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Calibri" w:hAnsi="Times New Roman" w:cs="Times New Roman"/>
          <w:sz w:val="24"/>
          <w:szCs w:val="24"/>
        </w:rPr>
        <w:t>2.</w:t>
      </w: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Контрольно-измерительные материалы. Химия. 10 </w:t>
      </w:r>
      <w:proofErr w:type="spellStart"/>
      <w:proofErr w:type="gram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Н. П.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Троегубова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.-М.:ВАКО, 2014.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Контрольно-измерительные материалы. Химия. 11 </w:t>
      </w:r>
      <w:proofErr w:type="spellStart"/>
      <w:proofErr w:type="gram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 Е.Н. Стрельникова, Н. П. </w:t>
      </w:r>
      <w:proofErr w:type="spell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Троегубова</w:t>
      </w:r>
      <w:proofErr w:type="spell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М.:ВАКО</w:t>
      </w:r>
      <w:proofErr w:type="gramEnd"/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5A1B0F" w:rsidRPr="005A1B0F" w:rsidRDefault="005A1B0F" w:rsidP="005A1B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к учебнику В. В. Еремина Н. Е. Кузьменко, В. И. </w:t>
      </w:r>
      <w:proofErr w:type="spellStart"/>
      <w:r w:rsidRPr="005A1B0F">
        <w:rPr>
          <w:rFonts w:ascii="Times New Roman" w:eastAsia="Calibri" w:hAnsi="Times New Roman" w:cs="Times New Roman"/>
          <w:sz w:val="24"/>
          <w:szCs w:val="24"/>
        </w:rPr>
        <w:t>Теренина</w:t>
      </w:r>
      <w:proofErr w:type="spellEnd"/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 и др. «Химия. Углубленный уровень». 11 класс / В. В. Еремин, А. А. Дроздов, И. В. Ере-</w:t>
      </w:r>
    </w:p>
    <w:p w:rsidR="005A1B0F" w:rsidRPr="005A1B0F" w:rsidRDefault="005A1B0F" w:rsidP="005A1B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0F">
        <w:rPr>
          <w:rFonts w:ascii="Times New Roman" w:eastAsia="Calibri" w:hAnsi="Times New Roman" w:cs="Times New Roman"/>
          <w:sz w:val="24"/>
          <w:szCs w:val="24"/>
        </w:rPr>
        <w:t>мина. —</w:t>
      </w:r>
      <w:proofErr w:type="gramStart"/>
      <w:r w:rsidRPr="005A1B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5A1B0F">
        <w:rPr>
          <w:rFonts w:ascii="Times New Roman" w:eastAsia="Calibri" w:hAnsi="Times New Roman" w:cs="Times New Roman"/>
          <w:sz w:val="24"/>
          <w:szCs w:val="24"/>
        </w:rPr>
        <w:t xml:space="preserve"> Дрофа, 2018.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0F" w:rsidRPr="005A1B0F" w:rsidRDefault="005A1B0F" w:rsidP="005A1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составлена для изучения химии </w:t>
      </w:r>
      <w:proofErr w:type="gramStart"/>
      <w:r w:rsidRPr="005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химико</w:t>
      </w:r>
      <w:proofErr w:type="gramEnd"/>
      <w:r w:rsidRPr="005A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-биологическом классе  на профильном уровне и рассчитана на 204 часа :3 ч в неделю в 10-ом классе и 3 ч в неделю в 11-ом классе. 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 может быть реализована дистанционно с использованием следующих образовательных платформ, ЦОР:</w:t>
      </w:r>
      <w:r w:rsidRPr="005A1B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Якласс</w:t>
      </w:r>
      <w:proofErr w:type="spell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«Сдам ГИА», «Яндекс. Учебник», «Российская электронная школа», «</w:t>
      </w:r>
      <w:proofErr w:type="spell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</w:t>
      </w:r>
      <w:proofErr w:type="spell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Сlassroom</w:t>
      </w:r>
      <w:proofErr w:type="spell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«Скайп» и «</w:t>
      </w:r>
      <w:proofErr w:type="spellStart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»; социальные сети.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химии в средней школе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умения видеть и понимать ценность образования, значимость химического знания для каждого человека, независимо от его профессиональной деятельности.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</w:r>
    </w:p>
    <w:p w:rsidR="005A1B0F" w:rsidRPr="005A1B0F" w:rsidRDefault="005A1B0F" w:rsidP="005A1B0F">
      <w:pPr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0F" w:rsidRPr="005A1B0F" w:rsidRDefault="005A1B0F" w:rsidP="005A1B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b/>
          <w:bCs/>
          <w:i/>
          <w:iCs/>
          <w:sz w:val="28"/>
          <w:szCs w:val="24"/>
          <w:lang w:eastAsia="ru-RU"/>
        </w:rPr>
        <w:t>Цель</w:t>
      </w:r>
      <w:r w:rsidRPr="005A1B0F">
        <w:rPr>
          <w:rFonts w:ascii="Times New Roman" w:eastAsia="№Е" w:hAnsi="Times New Roman" w:cs="Times New Roman"/>
          <w:i/>
          <w:sz w:val="28"/>
          <w:szCs w:val="24"/>
          <w:lang w:eastAsia="ru-RU"/>
        </w:rPr>
        <w:t xml:space="preserve"> </w:t>
      </w:r>
      <w:r w:rsidRPr="005A1B0F">
        <w:rPr>
          <w:rFonts w:ascii="Times New Roman" w:eastAsia="№Е" w:hAnsi="Times New Roman" w:cs="Times New Roman"/>
          <w:b/>
          <w:i/>
          <w:sz w:val="28"/>
          <w:szCs w:val="24"/>
          <w:lang w:eastAsia="ru-RU"/>
        </w:rPr>
        <w:t>воспитания</w:t>
      </w:r>
      <w:r w:rsidRPr="005A1B0F">
        <w:rPr>
          <w:rFonts w:ascii="Times New Roman" w:eastAsia="№Е" w:hAnsi="Times New Roman" w:cs="Times New Roman"/>
          <w:i/>
          <w:sz w:val="28"/>
          <w:szCs w:val="24"/>
          <w:lang w:eastAsia="ru-RU"/>
        </w:rPr>
        <w:t xml:space="preserve"> в школе - </w:t>
      </w:r>
      <w:r w:rsidRPr="005A1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A1B0F" w:rsidRPr="005A1B0F" w:rsidRDefault="005A1B0F" w:rsidP="005A1B0F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Достижению поставленной цели воспитания обучающихся направлено решение следующих основных </w:t>
      </w:r>
      <w:r w:rsidRPr="005A1B0F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 </w:t>
      </w:r>
      <w:r w:rsidRPr="005A1B0F"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>на уроках химии</w:t>
      </w:r>
      <w:r w:rsidRPr="005A1B0F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и при проведении внеклассных мероприятий по предмету:</w:t>
      </w:r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0"/>
          <w:szCs w:val="20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полной мере использовать и расширять воспитательные возможности общешкольных ключевых </w:t>
      </w:r>
      <w:proofErr w:type="gramStart"/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дел,</w:t>
      </w:r>
      <w:r w:rsidRPr="005A1B0F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>,</w:t>
      </w:r>
      <w:proofErr w:type="gramEnd"/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основанных на сохранении традиций, исторической памяти, преемственности поколений</w:t>
      </w:r>
      <w:r w:rsidRPr="005A1B0F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>;; ;;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обеспечить реализацию воспитательного потенциала урочной системы с широким использованием интерактивных форм занятий с обучающимися; </w:t>
      </w: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создать благоприятные условия для: </w:t>
      </w: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утверждения себя как личность в системе отношений, свойственных взрослому миру; </w:t>
      </w: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- развития социально значимых отношений школьников, и, прежде всего, ценностных отношений: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к семье как главной опоре в жизни человека и источнику его счастья;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5A1B0F" w:rsidRPr="005A1B0F" w:rsidRDefault="005A1B0F" w:rsidP="005A1B0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Реализация воспитательного потенциала урока предполагает следующее: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</w:t>
      </w: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в парах, которые учат школьников командной работе и взаимодействию с другими детьми; 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5A1B0F" w:rsidRPr="005A1B0F" w:rsidRDefault="005A1B0F" w:rsidP="005A1B0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 w:rsidRPr="005A1B0F">
        <w:rPr>
          <w:rFonts w:ascii="Times New Roman" w:eastAsia="№Е" w:hAnsi="Times New Roman" w:cs="Times New Roman"/>
          <w:sz w:val="24"/>
          <w:szCs w:val="24"/>
          <w:lang w:eastAsia="ru-RU"/>
        </w:rPr>
        <w:t>точки зрения</w:t>
      </w:r>
      <w:r w:rsidRPr="005A1B0F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. </w:t>
      </w:r>
    </w:p>
    <w:p w:rsidR="005A1B0F" w:rsidRPr="005A1B0F" w:rsidRDefault="005A1B0F" w:rsidP="005A1B0F">
      <w:pPr>
        <w:shd w:val="clear" w:color="auto" w:fill="FFFFFF"/>
        <w:spacing w:after="195" w:line="33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A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функциональной грамотности обучающихся с 8 по 11 класс на уроках химии используются ресурсы открытого банка заданий цифровой образовательной платформы</w:t>
      </w:r>
      <w:r w:rsidRPr="005A1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tgtFrame="_blank" w:history="1">
        <w:r w:rsidRPr="005A1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http://skiv.instrao.ru/bank-zadaniy/estestvennonauchnaya-gramotnost/</w:t>
        </w:r>
      </w:hyperlink>
    </w:p>
    <w:p w:rsidR="005A1B0F" w:rsidRPr="005A1B0F" w:rsidRDefault="005A1B0F" w:rsidP="005A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A83" w:rsidRDefault="005A1B0F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E5617"/>
    <w:multiLevelType w:val="hybridMultilevel"/>
    <w:tmpl w:val="6D1429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F"/>
    <w:rsid w:val="00353F3D"/>
    <w:rsid w:val="005A1B0F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96D3-A780-46F1-BDF1-78DA613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2022-10-29T17:29:00Z</dcterms:created>
  <dcterms:modified xsi:type="dcterms:W3CDTF">2022-10-29T17:30:00Z</dcterms:modified>
</cp:coreProperties>
</file>