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D16" w:rsidRPr="005D6D16" w:rsidRDefault="005D6D16" w:rsidP="005D6D16">
      <w:pPr>
        <w:tabs>
          <w:tab w:val="left" w:pos="258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 Алгебра</w:t>
      </w:r>
      <w:bookmarkStart w:id="0" w:name="_GoBack"/>
      <w:bookmarkEnd w:id="0"/>
    </w:p>
    <w:p w:rsidR="005D6D16" w:rsidRPr="005D6D16" w:rsidRDefault="005D6D16" w:rsidP="005D6D16">
      <w:pPr>
        <w:spacing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Рабочая программа по алгебре составлена на основе следующих документов:</w:t>
      </w:r>
    </w:p>
    <w:p w:rsidR="005D6D16" w:rsidRPr="005D6D16" w:rsidRDefault="005D6D16" w:rsidP="005D6D16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ФЗ-273 «Об образовании в Российской Федерации» от 29.12.2012</w:t>
      </w:r>
    </w:p>
    <w:p w:rsidR="005D6D16" w:rsidRPr="005D6D16" w:rsidRDefault="005D6D16" w:rsidP="005D6D16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(Приказ Минобрнауки России от 17.12.2010 № 1897 (ред. от 29.12.2014) </w:t>
      </w:r>
    </w:p>
    <w:p w:rsidR="005D6D16" w:rsidRPr="005D6D16" w:rsidRDefault="005D6D16" w:rsidP="005D6D16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5D6D16" w:rsidRPr="005D6D16" w:rsidRDefault="005D6D16" w:rsidP="005D6D16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Федерального перечня учебников МОиН РФ, рекомендованных (допущенных) к использованию в образовательном процессе в образовательных учреждениях. Приказ Минпросвещения России №254 от 20.05.2020.</w:t>
      </w:r>
    </w:p>
    <w:p w:rsidR="005D6D16" w:rsidRPr="005D6D16" w:rsidRDefault="005D6D16" w:rsidP="005D6D16">
      <w:pPr>
        <w:numPr>
          <w:ilvl w:val="0"/>
          <w:numId w:val="1"/>
        </w:numPr>
        <w:spacing w:after="20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Приказ № 766 от 23 декабря 2020 г.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</w:t>
      </w:r>
    </w:p>
    <w:p w:rsidR="005D6D16" w:rsidRPr="005D6D16" w:rsidRDefault="005D6D16" w:rsidP="005D6D1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Российской Федерации №28 от 28.09.2020.</w:t>
      </w:r>
    </w:p>
    <w:p w:rsidR="005D6D16" w:rsidRPr="005D6D16" w:rsidRDefault="005D6D16" w:rsidP="005D6D16">
      <w:pPr>
        <w:suppressAutoHyphens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D16" w:rsidRPr="005D6D16" w:rsidRDefault="005D6D16" w:rsidP="005D6D16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основного общего образования МБОУ «СОШ№2».</w:t>
      </w:r>
    </w:p>
    <w:p w:rsidR="005D6D16" w:rsidRPr="005D6D16" w:rsidRDefault="005D6D16" w:rsidP="005D6D16">
      <w:pPr>
        <w:suppressAutoHyphens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D16" w:rsidRPr="005D6D16" w:rsidRDefault="005D6D16" w:rsidP="005D6D16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Рабочая программа воспитания обучающихся МБОУ «СОШ №2».</w:t>
      </w:r>
    </w:p>
    <w:p w:rsidR="005D6D16" w:rsidRPr="005D6D16" w:rsidRDefault="005D6D16" w:rsidP="005D6D16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Положение о рабочей программе учителя МБОУ «СОШ №2».</w:t>
      </w:r>
    </w:p>
    <w:p w:rsidR="005D6D16" w:rsidRPr="005D6D16" w:rsidRDefault="005D6D16" w:rsidP="005D6D16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Алгебра. Сборник рабочих программ. 7-9 классы: учеб. Пособие для общеобразоват. Организаций/[сост. Т.А. Бурмистрова].-3 –е изд. – М.: Просвещение, 2018.</w:t>
      </w:r>
    </w:p>
    <w:p w:rsidR="005D6D16" w:rsidRPr="005D6D16" w:rsidRDefault="005D6D16" w:rsidP="005D6D1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 xml:space="preserve">Для реализации программы преподавание предмета ведётся по учебникам в соответствии с Федеральным перечнем: </w:t>
      </w:r>
    </w:p>
    <w:p w:rsidR="005D6D16" w:rsidRPr="005D6D16" w:rsidRDefault="005D6D16" w:rsidP="005D6D1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D6D16">
        <w:rPr>
          <w:rFonts w:ascii="Times New Roman" w:eastAsia="Times New Roman" w:hAnsi="Times New Roman" w:cs="Times New Roman"/>
        </w:rPr>
        <w:t>- Алгебра. 7 класс: учеб. для общеобразоват. учреждений /А45[Ю.Н. Макарычев, Н.Г. Миндюк, К.И. Нешков, С.Б. Суворова]; под ред. С.А. Теляковского.-М.:Просвещение, 2017;</w:t>
      </w:r>
    </w:p>
    <w:p w:rsidR="005D6D16" w:rsidRPr="005D6D16" w:rsidRDefault="005D6D16" w:rsidP="005D6D1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D6D16">
        <w:rPr>
          <w:rFonts w:ascii="Times New Roman" w:eastAsia="Times New Roman" w:hAnsi="Times New Roman" w:cs="Times New Roman"/>
        </w:rPr>
        <w:t>- Алгебра. 8 класс: учеб. для общеобразоват. организаций /А45[Ю.Н. Макарычев, Н.Г. Миндюк, К.И. Нешков и др.]; под ред. С.А. Теляковского.-  7-е изд. - М.:Просвещение, 2018;</w:t>
      </w:r>
    </w:p>
    <w:p w:rsidR="005D6D16" w:rsidRPr="005D6D16" w:rsidRDefault="005D6D16" w:rsidP="005D6D1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5D6D16">
        <w:rPr>
          <w:rFonts w:ascii="Times New Roman" w:eastAsia="Times New Roman" w:hAnsi="Times New Roman" w:cs="Times New Roman"/>
        </w:rPr>
        <w:t>- Алгебра. 9 класс: учеб. для общеобразоват. организаций /А45[Ю.Н. Макарычев, Н.Г. Миндюк, К.И. Нешков, С.Б. Суворова]; под ред. С.А. Теляковского.- - 4-е изд. - М.:Просвещение, 2017;</w:t>
      </w:r>
    </w:p>
    <w:p w:rsidR="005D6D16" w:rsidRPr="005D6D16" w:rsidRDefault="005D6D16" w:rsidP="005D6D16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:rsidR="005D6D16" w:rsidRPr="005D6D16" w:rsidRDefault="005D6D16" w:rsidP="005D6D1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Контроль за овладением учащимися предметными результатами при проведении самостоятельных и контрольных работ осуществляется по следующим дидактическим сборникам и методическим разработкам:</w:t>
      </w:r>
    </w:p>
    <w:p w:rsidR="005D6D16" w:rsidRPr="005D6D16" w:rsidRDefault="005D6D16" w:rsidP="005D6D1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D6D16">
        <w:rPr>
          <w:rFonts w:ascii="Times New Roman" w:eastAsia="Calibri" w:hAnsi="Times New Roman" w:cs="Times New Roman"/>
        </w:rPr>
        <w:t>- Звавич Л.И. Алгебра. Дидактические материалы. 7 класс: пособие для учителей общеобразовательных организаций / Л.И. Звавич, Л.В. Кузнецова, С.Б. Суворова . – 21-е изд. - М.: Просвещение, 2017.;</w:t>
      </w:r>
    </w:p>
    <w:p w:rsidR="005D6D16" w:rsidRPr="005D6D16" w:rsidRDefault="005D6D16" w:rsidP="005D6D1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D6D16">
        <w:rPr>
          <w:rFonts w:ascii="Times New Roman" w:eastAsia="Calibri" w:hAnsi="Times New Roman" w:cs="Times New Roman"/>
        </w:rPr>
        <w:t>- Жохов В.И. Алгебра. Дидактические материалы. 8 класс: пособие для общеобразоват. организаций/ В.И. Жохов, Ю.Н. Макарычев, Н.Г. Миндюк.  – 20-е изд. - М.: Просвещение, 2015;</w:t>
      </w:r>
    </w:p>
    <w:p w:rsidR="005D6D16" w:rsidRPr="005D6D16" w:rsidRDefault="005D6D16" w:rsidP="005D6D1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D6D16">
        <w:rPr>
          <w:rFonts w:ascii="Times New Roman" w:eastAsia="Calibri" w:hAnsi="Times New Roman" w:cs="Times New Roman"/>
        </w:rPr>
        <w:t>- Рурукин А.Н. Самостоятельные и контрольные работы по алгебре. 8 класс. – М.: ВАКО, 2015;</w:t>
      </w:r>
    </w:p>
    <w:p w:rsidR="005D6D16" w:rsidRPr="005D6D16" w:rsidRDefault="005D6D16" w:rsidP="005D6D1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D6D16">
        <w:rPr>
          <w:rFonts w:ascii="Times New Roman" w:eastAsia="Calibri" w:hAnsi="Times New Roman" w:cs="Times New Roman"/>
        </w:rPr>
        <w:t xml:space="preserve">- Макарычев Ю.Н. Алгебра. Дидактические материалы. 9 класс: учеб. Пособие для общеобразоват. организаций/ Ю.Н. Макарычев. Н.Г. , Н.Г. Миндюк, Л. Ю. Крайнева. -25-е изд.-М.: Просвещение, 2019. </w:t>
      </w:r>
    </w:p>
    <w:p w:rsidR="005D6D16" w:rsidRPr="005D6D16" w:rsidRDefault="005D6D16" w:rsidP="005D6D1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D6D16">
        <w:rPr>
          <w:rFonts w:ascii="Times New Roman" w:eastAsia="Calibri" w:hAnsi="Times New Roman" w:cs="Times New Roman"/>
        </w:rPr>
        <w:lastRenderedPageBreak/>
        <w:t>- Рурукин А.Н. Поурочные разработки по алгебре . 7 класс.– 2-е изд., перераб. - М.: ВАКО, 2014. – 352 с. – (В помощь школьному учителю);</w:t>
      </w:r>
    </w:p>
    <w:p w:rsidR="005D6D16" w:rsidRPr="005D6D16" w:rsidRDefault="005D6D16" w:rsidP="005D6D1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D6D16">
        <w:rPr>
          <w:rFonts w:ascii="Times New Roman" w:eastAsia="Calibri" w:hAnsi="Times New Roman" w:cs="Times New Roman"/>
        </w:rPr>
        <w:t>- Рурукин А.Н. Поурочные разработки по алгебре . 8 класс.– 2-е изд., перераб. - М.: ВАКО, 2014. – 400 с. – (В помощь школьному учителю);</w:t>
      </w:r>
    </w:p>
    <w:p w:rsidR="005D6D16" w:rsidRPr="005D6D16" w:rsidRDefault="005D6D16" w:rsidP="005D6D1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5D6D16">
        <w:rPr>
          <w:rFonts w:ascii="Times New Roman" w:eastAsia="Calibri" w:hAnsi="Times New Roman" w:cs="Times New Roman"/>
        </w:rPr>
        <w:t>- Рурукин А.Н. Поурочные разработки по алгебре . 9 класс.– 2-е изд., перераб. - М.: ВАКО, 2014. – 405 с. – (В помощь школьному учителю).</w:t>
      </w:r>
    </w:p>
    <w:p w:rsidR="005D6D16" w:rsidRPr="005D6D16" w:rsidRDefault="005D6D16" w:rsidP="005D6D1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5D6D16" w:rsidRPr="005D6D16" w:rsidRDefault="005D6D16" w:rsidP="005D6D1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 xml:space="preserve">Учебным планом МБОУ «СОШ №2 на преподавание предмета алгебра с 7 по 9 классы отведено 306 часов (по 102 часа в каждом из расчёта по 3 часа в неделю). Программа конкретизирует содержание предметных тем, распределение часов по разделам курса, последовательность изучения тем.  </w:t>
      </w:r>
    </w:p>
    <w:p w:rsidR="005D6D16" w:rsidRPr="005D6D16" w:rsidRDefault="005D6D16" w:rsidP="005D6D16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Данная программа может быть реализована дистанционно с использованием следующих образовательных платформ, ЦОР:</w:t>
      </w:r>
      <w:r w:rsidRPr="005D6D16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«Якласс», «Сдам ГИА», «Яндекс. Учебник», «Российская электронная школа», «Googl Сlassroom», «Скайп» и «Zoom»; социальные сети.</w:t>
      </w:r>
    </w:p>
    <w:p w:rsidR="005D6D16" w:rsidRPr="005D6D16" w:rsidRDefault="005D6D16" w:rsidP="005D6D16">
      <w:pPr>
        <w:spacing w:after="0" w:line="276" w:lineRule="auto"/>
        <w:ind w:left="142"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5D6D16">
        <w:rPr>
          <w:rFonts w:ascii="Times New Roman" w:eastAsia="Calibri" w:hAnsi="Times New Roman" w:cs="Times New Roman"/>
          <w:b/>
          <w:sz w:val="24"/>
          <w:szCs w:val="24"/>
        </w:rPr>
        <w:t>Изучение математики в основной школе направлено на достижение следующих целей:</w:t>
      </w:r>
    </w:p>
    <w:p w:rsidR="005D6D16" w:rsidRPr="005D6D16" w:rsidRDefault="005D6D16" w:rsidP="005D6D16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D6D16">
        <w:rPr>
          <w:rFonts w:ascii="Times New Roman" w:eastAsia="Calibri" w:hAnsi="Times New Roman" w:cs="Times New Roman"/>
          <w:i/>
          <w:sz w:val="24"/>
          <w:szCs w:val="24"/>
        </w:rPr>
        <w:t>В направлении личностного развития:</w:t>
      </w:r>
    </w:p>
    <w:p w:rsidR="005D6D16" w:rsidRPr="005D6D16" w:rsidRDefault="005D6D16" w:rsidP="005D6D16">
      <w:pPr>
        <w:numPr>
          <w:ilvl w:val="0"/>
          <w:numId w:val="3"/>
        </w:numPr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5D6D16" w:rsidRPr="005D6D16" w:rsidRDefault="005D6D16" w:rsidP="005D6D16">
      <w:pPr>
        <w:numPr>
          <w:ilvl w:val="0"/>
          <w:numId w:val="3"/>
        </w:numPr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их обыденного опыта;</w:t>
      </w:r>
    </w:p>
    <w:p w:rsidR="005D6D16" w:rsidRPr="005D6D16" w:rsidRDefault="005D6D16" w:rsidP="005D6D16">
      <w:pPr>
        <w:numPr>
          <w:ilvl w:val="0"/>
          <w:numId w:val="3"/>
        </w:numPr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5D6D16" w:rsidRPr="005D6D16" w:rsidRDefault="005D6D16" w:rsidP="005D6D16">
      <w:pPr>
        <w:numPr>
          <w:ilvl w:val="0"/>
          <w:numId w:val="3"/>
        </w:numPr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5D6D16" w:rsidRPr="005D6D16" w:rsidRDefault="005D6D16" w:rsidP="005D6D16">
      <w:pPr>
        <w:numPr>
          <w:ilvl w:val="0"/>
          <w:numId w:val="3"/>
        </w:numPr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5D6D16" w:rsidRPr="005D6D16" w:rsidRDefault="005D6D16" w:rsidP="005D6D16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D6D16">
        <w:rPr>
          <w:rFonts w:ascii="Times New Roman" w:eastAsia="Calibri" w:hAnsi="Times New Roman" w:cs="Times New Roman"/>
          <w:i/>
          <w:sz w:val="24"/>
          <w:szCs w:val="24"/>
        </w:rPr>
        <w:t>в метапредметном направлении:</w:t>
      </w:r>
    </w:p>
    <w:p w:rsidR="005D6D16" w:rsidRPr="005D6D16" w:rsidRDefault="005D6D16" w:rsidP="005D6D16">
      <w:pPr>
        <w:numPr>
          <w:ilvl w:val="0"/>
          <w:numId w:val="4"/>
        </w:numPr>
        <w:spacing w:after="0" w:line="276" w:lineRule="auto"/>
        <w:ind w:left="851"/>
        <w:rPr>
          <w:rFonts w:ascii="Times New Roman" w:eastAsia="Calibri" w:hAnsi="Times New Roman" w:cs="Times New Roman"/>
          <w:i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математике как о части общечеловеческой культуры, о значимости математики в развитии цивилизации и современного общества;</w:t>
      </w:r>
    </w:p>
    <w:p w:rsidR="005D6D16" w:rsidRPr="005D6D16" w:rsidRDefault="005D6D16" w:rsidP="005D6D16">
      <w:pPr>
        <w:numPr>
          <w:ilvl w:val="0"/>
          <w:numId w:val="4"/>
        </w:numPr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развитие представлений о математике как о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5D6D16" w:rsidRPr="005D6D16" w:rsidRDefault="005D6D16" w:rsidP="005D6D16">
      <w:pPr>
        <w:numPr>
          <w:ilvl w:val="0"/>
          <w:numId w:val="4"/>
        </w:numPr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5D6D16" w:rsidRPr="005D6D16" w:rsidRDefault="005D6D16" w:rsidP="005D6D16">
      <w:pPr>
        <w:numPr>
          <w:ilvl w:val="0"/>
          <w:numId w:val="2"/>
        </w:num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D6D16">
        <w:rPr>
          <w:rFonts w:ascii="Times New Roman" w:eastAsia="Calibri" w:hAnsi="Times New Roman" w:cs="Times New Roman"/>
          <w:i/>
          <w:sz w:val="24"/>
          <w:szCs w:val="24"/>
        </w:rPr>
        <w:t>в предметном направлении:</w:t>
      </w:r>
    </w:p>
    <w:p w:rsidR="005D6D16" w:rsidRPr="005D6D16" w:rsidRDefault="005D6D16" w:rsidP="005D6D16">
      <w:pPr>
        <w:numPr>
          <w:ilvl w:val="0"/>
          <w:numId w:val="5"/>
        </w:numPr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5D6D16" w:rsidRPr="005D6D16" w:rsidRDefault="005D6D16" w:rsidP="005D6D16">
      <w:pPr>
        <w:numPr>
          <w:ilvl w:val="0"/>
          <w:numId w:val="5"/>
        </w:numPr>
        <w:spacing w:after="0" w:line="276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Calibri" w:hAnsi="Times New Roman" w:cs="Times New Roman"/>
          <w:sz w:val="24"/>
          <w:szCs w:val="24"/>
        </w:rPr>
        <w:t xml:space="preserve">создание фундамента для математического развития, формирования механизмов мышления, характерных для математической деятельности. </w:t>
      </w:r>
    </w:p>
    <w:p w:rsidR="005D6D16" w:rsidRPr="005D6D16" w:rsidRDefault="005D6D16" w:rsidP="005D6D16">
      <w:pPr>
        <w:spacing w:after="0" w:line="240" w:lineRule="auto"/>
        <w:ind w:left="163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D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</w:p>
    <w:p w:rsidR="005D6D16" w:rsidRPr="005D6D16" w:rsidRDefault="005D6D16" w:rsidP="005D6D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D16">
        <w:rPr>
          <w:rFonts w:ascii="Times New Roman" w:eastAsia="№Е" w:hAnsi="Times New Roman" w:cs="Times New Roman"/>
          <w:b/>
          <w:bCs/>
          <w:i/>
          <w:iCs/>
          <w:sz w:val="24"/>
          <w:szCs w:val="24"/>
        </w:rPr>
        <w:t>Цель</w:t>
      </w:r>
      <w:r w:rsidRPr="005D6D16">
        <w:rPr>
          <w:rFonts w:ascii="Times New Roman" w:eastAsia="№Е" w:hAnsi="Times New Roman" w:cs="Times New Roman"/>
          <w:i/>
          <w:sz w:val="24"/>
          <w:szCs w:val="24"/>
        </w:rPr>
        <w:t xml:space="preserve"> </w:t>
      </w:r>
      <w:r w:rsidRPr="005D6D16">
        <w:rPr>
          <w:rFonts w:ascii="Times New Roman" w:eastAsia="№Е" w:hAnsi="Times New Roman" w:cs="Times New Roman"/>
          <w:b/>
          <w:i/>
          <w:sz w:val="24"/>
          <w:szCs w:val="24"/>
        </w:rPr>
        <w:t>воспитания</w:t>
      </w:r>
      <w:r w:rsidRPr="005D6D16">
        <w:rPr>
          <w:rFonts w:ascii="Times New Roman" w:eastAsia="№Е" w:hAnsi="Times New Roman" w:cs="Times New Roman"/>
          <w:i/>
          <w:sz w:val="24"/>
          <w:szCs w:val="24"/>
        </w:rPr>
        <w:t xml:space="preserve"> в школе - </w:t>
      </w:r>
      <w:r w:rsidRPr="005D6D1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5D6D16" w:rsidRPr="005D6D16" w:rsidRDefault="005D6D16" w:rsidP="005D6D16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0"/>
          <w:lang w:eastAsia="ru-RU"/>
        </w:rPr>
      </w:pPr>
      <w:r w:rsidRPr="005D6D1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Достижению поставленной цели воспитания обучающихся направлено решение следующих основных </w:t>
      </w:r>
      <w:r w:rsidRPr="005D6D16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 xml:space="preserve">задач </w:t>
      </w:r>
      <w:r w:rsidRPr="005D6D16">
        <w:rPr>
          <w:rFonts w:ascii="Times New Roman" w:eastAsia="№Е" w:hAnsi="Times New Roman" w:cs="Times New Roman"/>
          <w:b/>
          <w:i/>
          <w:sz w:val="24"/>
          <w:szCs w:val="24"/>
          <w:u w:val="single"/>
          <w:lang w:eastAsia="ru-RU"/>
        </w:rPr>
        <w:t>на уроках математики</w:t>
      </w:r>
      <w:r w:rsidRPr="005D6D16">
        <w:rPr>
          <w:rFonts w:ascii="Times New Roman" w:eastAsia="№Е" w:hAnsi="Times New Roman" w:cs="Times New Roman"/>
          <w:i/>
          <w:sz w:val="24"/>
          <w:szCs w:val="24"/>
          <w:u w:val="single"/>
          <w:lang w:eastAsia="ru-RU"/>
        </w:rPr>
        <w:t xml:space="preserve"> и при проведении внеклассных мероприятий по предмету:</w:t>
      </w:r>
      <w:r w:rsidRPr="005D6D16">
        <w:rPr>
          <w:rFonts w:ascii="Times New Roman" w:eastAsia="№Е" w:hAnsi="Times New Roman" w:cs="Times New Roman"/>
          <w:i/>
          <w:sz w:val="24"/>
          <w:szCs w:val="24"/>
          <w:lang w:eastAsia="ru-RU"/>
        </w:rPr>
        <w:t xml:space="preserve"> </w:t>
      </w:r>
    </w:p>
    <w:p w:rsidR="005D6D16" w:rsidRPr="005D6D16" w:rsidRDefault="005D6D16" w:rsidP="005D6D16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0"/>
          <w:szCs w:val="20"/>
          <w:lang w:eastAsia="ru-RU"/>
        </w:rPr>
      </w:pPr>
      <w:r w:rsidRPr="005D6D16">
        <w:rPr>
          <w:rFonts w:ascii="Times New Roman" w:eastAsia="№Е" w:hAnsi="Times New Roman" w:cs="Times New Roman"/>
          <w:color w:val="000000"/>
          <w:w w:val="1"/>
          <w:sz w:val="24"/>
          <w:szCs w:val="24"/>
          <w:lang w:eastAsia="ru-RU"/>
        </w:rPr>
        <w:t>в полной мере использовать и расширять воспитательные возможности</w:t>
      </w:r>
      <w:r w:rsidRPr="005D6D1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</w:t>
      </w:r>
      <w:r w:rsidRPr="005D6D16">
        <w:rPr>
          <w:rFonts w:ascii="Times New Roman" w:eastAsia="№Е" w:hAnsi="Times New Roman" w:cs="Times New Roman"/>
          <w:color w:val="000000"/>
          <w:w w:val="1"/>
          <w:sz w:val="24"/>
          <w:szCs w:val="24"/>
          <w:lang w:eastAsia="ru-RU"/>
        </w:rPr>
        <w:t xml:space="preserve">бщешкольных ключевых </w:t>
      </w:r>
      <w:r w:rsidRPr="005D6D16">
        <w:rPr>
          <w:rFonts w:ascii="Times New Roman" w:eastAsia="№Е" w:hAnsi="Times New Roman" w:cs="Times New Roman"/>
          <w:sz w:val="24"/>
          <w:szCs w:val="24"/>
          <w:lang w:eastAsia="ru-RU"/>
        </w:rPr>
        <w:t>дел</w:t>
      </w:r>
      <w:r w:rsidRPr="005D6D16">
        <w:rPr>
          <w:rFonts w:ascii="Times New Roman" w:eastAsia="№Е" w:hAnsi="Times New Roman" w:cs="Times New Roman"/>
          <w:color w:val="000000"/>
          <w:w w:val="1"/>
          <w:sz w:val="24"/>
          <w:szCs w:val="24"/>
          <w:lang w:eastAsia="ru-RU"/>
        </w:rPr>
        <w:t>,</w:t>
      </w:r>
      <w:r w:rsidRPr="005D6D1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основанных на сохранении традиций, исторической памяти, преемственности поколений</w:t>
      </w:r>
      <w:r w:rsidRPr="005D6D16">
        <w:rPr>
          <w:rFonts w:ascii="Times New Roman" w:eastAsia="№Е" w:hAnsi="Times New Roman" w:cs="Times New Roman"/>
          <w:color w:val="000000"/>
          <w:w w:val="1"/>
          <w:sz w:val="24"/>
          <w:szCs w:val="24"/>
          <w:lang w:eastAsia="ru-RU"/>
        </w:rPr>
        <w:t>;</w:t>
      </w:r>
    </w:p>
    <w:p w:rsidR="005D6D16" w:rsidRPr="005D6D16" w:rsidRDefault="005D6D16" w:rsidP="005D6D16">
      <w:pPr>
        <w:numPr>
          <w:ilvl w:val="0"/>
          <w:numId w:val="7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D6D1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обеспечить реализацию воспитательного потенциала урочной системы с широким использованием интерактивных форм занятий с обучающимися; </w:t>
      </w:r>
    </w:p>
    <w:p w:rsidR="005D6D16" w:rsidRPr="005D6D16" w:rsidRDefault="005D6D16" w:rsidP="005D6D16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5D6D16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3)  создать благоприятные условия для: </w:t>
      </w:r>
    </w:p>
    <w:p w:rsidR="005D6D16" w:rsidRPr="005D6D16" w:rsidRDefault="005D6D16" w:rsidP="005D6D1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 xml:space="preserve">- становления собственной жизненной позиции подростка, его собственных ценностных ориентаций; </w:t>
      </w:r>
    </w:p>
    <w:p w:rsidR="005D6D16" w:rsidRPr="005D6D16" w:rsidRDefault="005D6D16" w:rsidP="005D6D1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lastRenderedPageBreak/>
        <w:t xml:space="preserve">- утверждения себя как личность в системе отношений, свойственных взрослому миру; </w:t>
      </w:r>
    </w:p>
    <w:p w:rsidR="005D6D16" w:rsidRPr="005D6D16" w:rsidRDefault="005D6D16" w:rsidP="005D6D16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>- развития социально значимых отношений школьников, и, прежде всего, ценностных отношений: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  <w:r w:rsidRPr="005D6D16">
        <w:rPr>
          <w:rFonts w:ascii="Times New Roman" w:eastAsia="№Е" w:hAnsi="Times New Roman" w:cs="Times New Roman"/>
          <w:i/>
          <w:sz w:val="24"/>
          <w:szCs w:val="24"/>
        </w:rPr>
        <w:t>;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  <w:szCs w:val="24"/>
        </w:rPr>
        <w:t>к самим себе как хозяевам своей судьбы, самоопределяющимся и самореализующимся</w:t>
      </w:r>
      <w:r w:rsidRPr="005D6D16">
        <w:rPr>
          <w:rFonts w:ascii="Times New Roman" w:eastAsia="№Е" w:hAnsi="Times New Roman" w:cs="Times New Roman"/>
          <w:i/>
          <w:sz w:val="24"/>
          <w:szCs w:val="24"/>
        </w:rPr>
        <w:t xml:space="preserve"> личностям, отвечающим за свое собственное будущее. </w:t>
      </w:r>
    </w:p>
    <w:p w:rsidR="005D6D16" w:rsidRPr="005D6D16" w:rsidRDefault="005D6D16" w:rsidP="005D6D16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0"/>
          <w:szCs w:val="20"/>
          <w:lang w:eastAsia="ru-RU"/>
        </w:rPr>
      </w:pPr>
    </w:p>
    <w:p w:rsidR="005D6D16" w:rsidRPr="005D6D16" w:rsidRDefault="005D6D16" w:rsidP="005D6D16">
      <w:pPr>
        <w:spacing w:after="200" w:line="276" w:lineRule="auto"/>
        <w:rPr>
          <w:rFonts w:ascii="Calibri" w:eastAsia="Calibri" w:hAnsi="Calibri" w:cs="Times New Roman"/>
          <w:sz w:val="20"/>
          <w:szCs w:val="24"/>
        </w:rPr>
      </w:pPr>
    </w:p>
    <w:p w:rsidR="005D6D16" w:rsidRPr="005D6D16" w:rsidRDefault="005D6D16" w:rsidP="005D6D16">
      <w:pPr>
        <w:adjustRightInd w:val="0"/>
        <w:spacing w:after="200" w:line="276" w:lineRule="auto"/>
        <w:ind w:right="-1" w:firstLine="567"/>
        <w:rPr>
          <w:rFonts w:ascii="Calibri" w:eastAsia="Calibri" w:hAnsi="Calibri" w:cs="Times New Roman"/>
          <w:i/>
          <w:sz w:val="24"/>
        </w:rPr>
      </w:pPr>
      <w:r w:rsidRPr="005D6D16">
        <w:rPr>
          <w:rFonts w:ascii="Times New Roman" w:eastAsia="№Е" w:hAnsi="Times New Roman" w:cs="Times New Roman"/>
          <w:sz w:val="24"/>
        </w:rPr>
        <w:t>Реализация воспитательного потенциала урока предполагает следующее</w:t>
      </w:r>
      <w:r w:rsidRPr="005D6D16">
        <w:rPr>
          <w:rFonts w:ascii="Calibri" w:eastAsia="Calibri" w:hAnsi="Calibri" w:cs="Times New Roman"/>
          <w:i/>
          <w:sz w:val="24"/>
        </w:rPr>
        <w:t>: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</w:rPr>
        <w:t>установление доверительных отношений между учителем и его учениками,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</w:rPr>
        <w:t xml:space="preserve">применение на уроке интерактивных форм работы обучающихся: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D6D16" w:rsidRPr="005D6D16" w:rsidRDefault="005D6D16" w:rsidP="005D6D16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Batang" w:hAnsi="Times New Roman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</w:rPr>
        <w:lastRenderedPageBreak/>
        <w:t>организация шефства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помощи;</w:t>
      </w:r>
    </w:p>
    <w:p w:rsidR="005D6D16" w:rsidRPr="005D6D16" w:rsidRDefault="005D6D16" w:rsidP="005D6D16">
      <w:pPr>
        <w:shd w:val="clear" w:color="auto" w:fill="FFFFFF"/>
        <w:spacing w:after="195" w:line="330" w:lineRule="atLeast"/>
        <w:rPr>
          <w:rFonts w:ascii="Times New Roman" w:eastAsia="Calibri" w:hAnsi="Batang" w:cs="Times New Roman"/>
          <w:sz w:val="24"/>
        </w:rPr>
      </w:pPr>
      <w:r w:rsidRPr="005D6D16">
        <w:rPr>
          <w:rFonts w:ascii="Times New Roman" w:eastAsia="Batang" w:hAnsi="Times New Roman" w:cs="Times New Roman"/>
          <w:sz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</w:t>
      </w:r>
      <w:r w:rsidRPr="005D6D16">
        <w:rPr>
          <w:rFonts w:ascii="Times New Roman" w:eastAsia="№Е" w:hAnsi="Calibri" w:cs="Times New Roman"/>
          <w:i/>
          <w:sz w:val="24"/>
          <w:szCs w:val="24"/>
          <w:u w:val="single"/>
        </w:rPr>
        <w:t xml:space="preserve"> </w:t>
      </w:r>
      <w:r w:rsidRPr="005D6D16">
        <w:rPr>
          <w:rFonts w:ascii="Times New Roman" w:eastAsia="Batang" w:hAnsi="Times New Roman" w:cs="Times New Roman"/>
          <w:sz w:val="24"/>
        </w:rPr>
        <w:t>точки зрения</w:t>
      </w:r>
      <w:r w:rsidRPr="005D6D16">
        <w:rPr>
          <w:rFonts w:ascii="Times New Roman" w:eastAsia="№Е" w:hAnsi="Calibri" w:cs="Times New Roman"/>
          <w:i/>
          <w:sz w:val="24"/>
          <w:szCs w:val="24"/>
          <w:u w:val="single"/>
        </w:rPr>
        <w:t>.</w:t>
      </w:r>
      <w:r w:rsidRPr="005D6D16">
        <w:rPr>
          <w:rFonts w:ascii="Times New Roman" w:eastAsia="№Е" w:hAnsi="Calibri" w:cs="Times New Roman"/>
          <w:sz w:val="24"/>
          <w:szCs w:val="24"/>
        </w:rPr>
        <w:t xml:space="preserve"> </w:t>
      </w:r>
    </w:p>
    <w:p w:rsidR="005D6D16" w:rsidRPr="005D6D16" w:rsidRDefault="005D6D16" w:rsidP="005D6D1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Cs w:val="24"/>
          <w:u w:val="single"/>
          <w:lang w:eastAsia="ru-RU"/>
        </w:rPr>
      </w:pPr>
      <w:r w:rsidRPr="005D6D16">
        <w:rPr>
          <w:rFonts w:ascii="Times New Roman" w:eastAsia="Batang" w:hAnsi="Times New Roman" w:cs="Times New Roman"/>
          <w:sz w:val="24"/>
        </w:rPr>
        <w:t>Для формирования функциональной грамотности обучающихся с 5 по 11 класс на уроках математики используются ресурсы открытого банка заданий цифровой образовательной платформы</w:t>
      </w:r>
      <w:r w:rsidRPr="005D6D16">
        <w:rPr>
          <w:rFonts w:ascii="Times New Roman" w:eastAsia="Calibri" w:hAnsi="Times New Roman" w:cs="Times New Roman"/>
        </w:rPr>
        <w:t xml:space="preserve"> </w:t>
      </w:r>
      <w:hyperlink r:id="rId5" w:tgtFrame="_blank" w:history="1">
        <w:r w:rsidRPr="005D6D16">
          <w:rPr>
            <w:rFonts w:ascii="Times New Roman" w:eastAsia="Calibri" w:hAnsi="Times New Roman" w:cs="Times New Roman"/>
            <w:color w:val="0000FF"/>
            <w:sz w:val="24"/>
            <w:u w:val="single"/>
            <w:lang w:eastAsia="ru-RU"/>
          </w:rPr>
          <w:t>http://skiv.instrao.ru/bank-zadaniy/matematicheskaya-gramotnost/</w:t>
        </w:r>
      </w:hyperlink>
    </w:p>
    <w:p w:rsidR="005D6D16" w:rsidRPr="005D6D16" w:rsidRDefault="005D6D16" w:rsidP="005D6D1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D16" w:rsidRPr="005D6D16" w:rsidRDefault="005D6D16" w:rsidP="005D6D1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D16" w:rsidRPr="005D6D16" w:rsidRDefault="005D6D16" w:rsidP="005D6D16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6D16" w:rsidRPr="005D6D16" w:rsidRDefault="005D6D16" w:rsidP="005D6D16">
      <w:pPr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D6D16" w:rsidRPr="005D6D16" w:rsidSect="005E5A55">
          <w:pgSz w:w="11906" w:h="16838"/>
          <w:pgMar w:top="425" w:right="567" w:bottom="426" w:left="425" w:header="709" w:footer="709" w:gutter="0"/>
          <w:cols w:space="708"/>
          <w:docGrid w:linePitch="360"/>
        </w:sectPr>
      </w:pPr>
    </w:p>
    <w:p w:rsidR="00670A83" w:rsidRDefault="005D6D16"/>
    <w:sectPr w:rsidR="0067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B60"/>
    <w:multiLevelType w:val="hybridMultilevel"/>
    <w:tmpl w:val="D130B0CE"/>
    <w:lvl w:ilvl="0" w:tplc="E182ED36">
      <w:start w:val="1"/>
      <w:numFmt w:val="decimal"/>
      <w:lvlText w:val="%1)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">
    <w:nsid w:val="044D203D"/>
    <w:multiLevelType w:val="hybridMultilevel"/>
    <w:tmpl w:val="F68C105E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">
    <w:nsid w:val="0DC44EA7"/>
    <w:multiLevelType w:val="hybridMultilevel"/>
    <w:tmpl w:val="B3DC7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2A74A88"/>
    <w:multiLevelType w:val="hybridMultilevel"/>
    <w:tmpl w:val="FA7CF55A"/>
    <w:lvl w:ilvl="0" w:tplc="0419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4">
    <w:nsid w:val="5BF5191A"/>
    <w:multiLevelType w:val="hybridMultilevel"/>
    <w:tmpl w:val="57EC56D4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5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84CAE"/>
    <w:multiLevelType w:val="hybridMultilevel"/>
    <w:tmpl w:val="0A166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16"/>
    <w:rsid w:val="00353F3D"/>
    <w:rsid w:val="005D0645"/>
    <w:rsid w:val="005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51C46-DF08-4AFE-BB97-4ED1AA2C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matematicheskaya-gramot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2022-10-29T17:54:00Z</dcterms:created>
  <dcterms:modified xsi:type="dcterms:W3CDTF">2022-10-29T17:54:00Z</dcterms:modified>
</cp:coreProperties>
</file>